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890C0" w14:textId="77777777" w:rsidR="006C0FDB" w:rsidRDefault="00E80FF4">
      <w:pPr>
        <w:pStyle w:val="BodyText"/>
        <w:widowControl w:val="0"/>
        <w:spacing w:before="20" w:after="0"/>
        <w:ind w:left="127" w:right="463"/>
        <w:jc w:val="center"/>
        <w:rPr>
          <w:rFonts w:cs="Times New Roman"/>
          <w:b/>
          <w:bCs/>
          <w:sz w:val="40"/>
          <w:szCs w:val="40"/>
          <w:lang w:eastAsia="en-GB"/>
        </w:rPr>
      </w:pPr>
      <w:r>
        <w:rPr>
          <w:rFonts w:cs="Times New Roman"/>
          <w:b/>
          <w:bCs/>
          <w:sz w:val="40"/>
          <w:szCs w:val="40"/>
          <w:lang w:eastAsia="en-GB"/>
        </w:rPr>
        <w:t>INSTITUTE AND FACULTY OF ACTUARIES</w:t>
      </w:r>
    </w:p>
    <w:p w14:paraId="3A45C914" w14:textId="77777777" w:rsidR="006C0FDB" w:rsidRDefault="006C0FDB">
      <w:pPr>
        <w:pStyle w:val="BodyText"/>
        <w:widowControl w:val="0"/>
        <w:spacing w:after="0"/>
        <w:jc w:val="center"/>
        <w:rPr>
          <w:rFonts w:cs="Times New Roman"/>
          <w:b/>
          <w:bCs/>
          <w:sz w:val="40"/>
          <w:szCs w:val="40"/>
          <w:lang w:eastAsia="en-GB"/>
        </w:rPr>
      </w:pPr>
    </w:p>
    <w:p w14:paraId="223FC801" w14:textId="77777777" w:rsidR="006C0FDB" w:rsidRDefault="006C0FDB">
      <w:pPr>
        <w:pStyle w:val="BodyText"/>
        <w:widowControl w:val="0"/>
        <w:spacing w:after="0"/>
        <w:jc w:val="center"/>
        <w:rPr>
          <w:rFonts w:cs="Times New Roman"/>
          <w:b/>
          <w:bCs/>
          <w:sz w:val="40"/>
          <w:szCs w:val="40"/>
          <w:lang w:eastAsia="en-GB"/>
        </w:rPr>
      </w:pPr>
    </w:p>
    <w:p w14:paraId="03E889A3" w14:textId="77777777" w:rsidR="006C0FDB" w:rsidRDefault="00E80FF4">
      <w:pPr>
        <w:pStyle w:val="BodyText"/>
        <w:widowControl w:val="0"/>
        <w:spacing w:after="0"/>
        <w:jc w:val="center"/>
        <w:rPr>
          <w:rFonts w:cs="Times New Roman"/>
          <w:b/>
          <w:bCs/>
          <w:sz w:val="40"/>
          <w:szCs w:val="40"/>
          <w:lang w:eastAsia="en-GB"/>
        </w:rPr>
      </w:pPr>
      <w:r>
        <w:rPr>
          <w:rFonts w:cs="Times New Roman"/>
          <w:b/>
          <w:bCs/>
          <w:sz w:val="40"/>
          <w:szCs w:val="40"/>
          <w:lang w:eastAsia="en-GB"/>
        </w:rPr>
        <w:t>EXAMINATION</w:t>
      </w:r>
    </w:p>
    <w:p w14:paraId="0AF4D955" w14:textId="31E89BB8" w:rsidR="006C0FDB" w:rsidRDefault="00E80FF4">
      <w:pPr>
        <w:pStyle w:val="BodyText"/>
        <w:spacing w:before="309" w:line="940" w:lineRule="atLeast"/>
        <w:ind w:left="2880" w:right="2009" w:firstLine="720"/>
        <w:rPr>
          <w:bCs/>
          <w:sz w:val="32"/>
          <w:szCs w:val="32"/>
        </w:rPr>
      </w:pPr>
      <w:r>
        <w:rPr>
          <w:bCs/>
          <w:sz w:val="32"/>
          <w:szCs w:val="32"/>
        </w:rPr>
        <w:t>September 2023</w:t>
      </w:r>
    </w:p>
    <w:p w14:paraId="6E423E4F" w14:textId="77777777" w:rsidR="006C0FDB" w:rsidRDefault="006C0FDB">
      <w:pPr>
        <w:jc w:val="center"/>
      </w:pPr>
    </w:p>
    <w:p w14:paraId="7E5D51E2" w14:textId="77777777" w:rsidR="006C0FDB" w:rsidRDefault="00E80FF4">
      <w:pPr>
        <w:pStyle w:val="Heading2"/>
        <w:keepNext w:val="0"/>
        <w:widowControl w:val="0"/>
        <w:spacing w:before="0" w:after="0" w:line="384" w:lineRule="exact"/>
        <w:ind w:left="727" w:right="1132"/>
        <w:jc w:val="center"/>
        <w:rPr>
          <w:rFonts w:ascii="Times New Roman" w:hAnsi="Times New Roman" w:cs="Times New Roman"/>
          <w:i w:val="0"/>
          <w:iCs w:val="0"/>
          <w:color w:val="201D1E"/>
          <w:sz w:val="36"/>
          <w:szCs w:val="36"/>
          <w:lang w:val="en-US" w:eastAsia="en-US"/>
        </w:rPr>
      </w:pPr>
      <w:r>
        <w:rPr>
          <w:rFonts w:ascii="Times New Roman" w:hAnsi="Times New Roman" w:cs="Times New Roman"/>
          <w:i w:val="0"/>
          <w:iCs w:val="0"/>
          <w:color w:val="201D1E"/>
          <w:sz w:val="36"/>
          <w:szCs w:val="36"/>
          <w:lang w:val="en-US" w:eastAsia="en-US"/>
        </w:rPr>
        <w:t xml:space="preserve">Subject CP2 </w:t>
      </w:r>
      <w:r>
        <w:rPr>
          <w:rFonts w:ascii="Times New Roman" w:hAnsi="Times New Roman" w:cs="Times New Roman"/>
          <w:i w:val="0"/>
          <w:iCs w:val="0"/>
          <w:color w:val="201D1E"/>
          <w:sz w:val="36"/>
          <w:szCs w:val="36"/>
          <w:lang w:val="en-US" w:eastAsia="en-US"/>
        </w:rPr>
        <w:noBreakHyphen/>
        <w:t xml:space="preserve"> Modelling Practice</w:t>
      </w:r>
    </w:p>
    <w:p w14:paraId="5D1B4E99" w14:textId="77777777" w:rsidR="006C0FDB" w:rsidRDefault="00E80FF4">
      <w:pPr>
        <w:pStyle w:val="Heading2"/>
        <w:keepNext w:val="0"/>
        <w:widowControl w:val="0"/>
        <w:spacing w:before="0" w:after="0" w:line="384" w:lineRule="exact"/>
        <w:ind w:left="1436" w:right="1132" w:firstLine="691"/>
        <w:jc w:val="center"/>
        <w:rPr>
          <w:rFonts w:ascii="Times New Roman" w:hAnsi="Times New Roman" w:cs="Times New Roman"/>
          <w:i w:val="0"/>
          <w:iCs w:val="0"/>
          <w:color w:val="201D1E"/>
          <w:sz w:val="36"/>
          <w:szCs w:val="36"/>
          <w:lang w:val="en-US" w:eastAsia="en-US"/>
        </w:rPr>
      </w:pPr>
      <w:r>
        <w:rPr>
          <w:rFonts w:ascii="Times New Roman" w:hAnsi="Times New Roman" w:cs="Times New Roman"/>
          <w:i w:val="0"/>
          <w:iCs w:val="0"/>
          <w:color w:val="201D1E"/>
          <w:sz w:val="36"/>
          <w:szCs w:val="36"/>
          <w:lang w:val="en-US" w:eastAsia="en-US"/>
        </w:rPr>
        <w:t>Core Practices</w:t>
      </w:r>
    </w:p>
    <w:p w14:paraId="7BA33B64" w14:textId="77777777" w:rsidR="006C0FDB" w:rsidRDefault="006C0FDB">
      <w:pPr>
        <w:pStyle w:val="Heading2"/>
        <w:keepNext w:val="0"/>
        <w:widowControl w:val="0"/>
        <w:spacing w:before="0" w:after="0" w:line="384" w:lineRule="exact"/>
        <w:ind w:left="727" w:right="1132"/>
        <w:jc w:val="center"/>
        <w:rPr>
          <w:rFonts w:ascii="Times New Roman" w:hAnsi="Times New Roman" w:cs="Times New Roman"/>
          <w:i w:val="0"/>
          <w:iCs w:val="0"/>
          <w:color w:val="201D1E"/>
          <w:sz w:val="36"/>
          <w:szCs w:val="36"/>
          <w:lang w:val="en-US" w:eastAsia="en-US"/>
        </w:rPr>
      </w:pPr>
    </w:p>
    <w:p w14:paraId="402A562D" w14:textId="77777777" w:rsidR="006C0FDB" w:rsidRDefault="00E80FF4">
      <w:pPr>
        <w:pStyle w:val="Heading2"/>
        <w:keepNext w:val="0"/>
        <w:widowControl w:val="0"/>
        <w:spacing w:before="0" w:after="0" w:line="384" w:lineRule="exact"/>
        <w:ind w:left="727" w:right="1132" w:firstLine="691"/>
        <w:jc w:val="center"/>
        <w:rPr>
          <w:rFonts w:ascii="Times New Roman" w:hAnsi="Times New Roman" w:cs="Times New Roman"/>
          <w:i w:val="0"/>
          <w:iCs w:val="0"/>
          <w:color w:val="201D1E"/>
          <w:sz w:val="36"/>
          <w:szCs w:val="36"/>
          <w:lang w:val="en-US" w:eastAsia="en-US"/>
        </w:rPr>
      </w:pPr>
      <w:r>
        <w:rPr>
          <w:rFonts w:ascii="Times New Roman" w:hAnsi="Times New Roman" w:cs="Times New Roman"/>
          <w:i w:val="0"/>
          <w:iCs w:val="0"/>
          <w:color w:val="201D1E"/>
          <w:sz w:val="36"/>
          <w:szCs w:val="36"/>
          <w:lang w:val="en-US" w:eastAsia="en-US"/>
        </w:rPr>
        <w:t>Paper 2</w:t>
      </w:r>
    </w:p>
    <w:p w14:paraId="3338D716" w14:textId="77777777" w:rsidR="006C0FDB" w:rsidRDefault="006C0FDB">
      <w:pPr>
        <w:pStyle w:val="BodyText"/>
        <w:jc w:val="center"/>
        <w:rPr>
          <w:sz w:val="20"/>
        </w:rPr>
      </w:pPr>
    </w:p>
    <w:p w14:paraId="26A03F8F" w14:textId="77777777" w:rsidR="006C0FDB" w:rsidRDefault="006C0FDB">
      <w:pPr>
        <w:pStyle w:val="BodyText"/>
        <w:jc w:val="center"/>
        <w:rPr>
          <w:sz w:val="20"/>
        </w:rPr>
      </w:pPr>
    </w:p>
    <w:p w14:paraId="6CB31F3F" w14:textId="77777777" w:rsidR="006C0FDB" w:rsidRDefault="00E80FF4">
      <w:pPr>
        <w:pStyle w:val="BodyText"/>
        <w:widowControl w:val="0"/>
        <w:spacing w:after="0"/>
        <w:ind w:left="127"/>
        <w:jc w:val="center"/>
        <w:rPr>
          <w:rFonts w:cs="Times New Roman"/>
          <w:b/>
          <w:bCs/>
          <w:sz w:val="40"/>
          <w:szCs w:val="40"/>
          <w:lang w:eastAsia="en-GB"/>
        </w:rPr>
      </w:pPr>
      <w:r>
        <w:rPr>
          <w:rFonts w:cs="Times New Roman"/>
          <w:b/>
          <w:bCs/>
          <w:sz w:val="40"/>
          <w:szCs w:val="40"/>
          <w:lang w:eastAsia="en-GB"/>
        </w:rPr>
        <w:t>SUMMARY</w:t>
      </w:r>
    </w:p>
    <w:p w14:paraId="2EC2ACF9" w14:textId="77777777" w:rsidR="006C0FDB" w:rsidRDefault="006C0FDB">
      <w:pPr>
        <w:pStyle w:val="BodyText"/>
        <w:jc w:val="center"/>
        <w:rPr>
          <w:sz w:val="20"/>
        </w:rPr>
      </w:pPr>
    </w:p>
    <w:p w14:paraId="7D72944F" w14:textId="77777777" w:rsidR="006C0FDB" w:rsidRDefault="006C0FDB">
      <w:pPr>
        <w:pStyle w:val="BodyText"/>
        <w:jc w:val="center"/>
        <w:rPr>
          <w:sz w:val="20"/>
        </w:rPr>
      </w:pPr>
    </w:p>
    <w:p w14:paraId="2FB0A252" w14:textId="77777777" w:rsidR="006C0FDB" w:rsidRDefault="006C0FDB">
      <w:pPr>
        <w:rPr>
          <w:rFonts w:cs="Times New Roman"/>
          <w:b/>
          <w:sz w:val="28"/>
        </w:rPr>
      </w:pPr>
    </w:p>
    <w:p w14:paraId="264FF4F0" w14:textId="77777777" w:rsidR="006C0FDB" w:rsidRDefault="006C0FDB">
      <w:pPr>
        <w:rPr>
          <w:rFonts w:cs="Times New Roman"/>
          <w:b/>
          <w:sz w:val="28"/>
        </w:rPr>
      </w:pPr>
    </w:p>
    <w:p w14:paraId="64746A29" w14:textId="77777777" w:rsidR="006C0FDB" w:rsidRDefault="006C0FDB">
      <w:pPr>
        <w:rPr>
          <w:rFonts w:cs="Times New Roman"/>
          <w:b/>
          <w:sz w:val="28"/>
        </w:rPr>
      </w:pPr>
    </w:p>
    <w:p w14:paraId="611991F7" w14:textId="77777777" w:rsidR="006C0FDB" w:rsidRDefault="006C0FDB">
      <w:pPr>
        <w:rPr>
          <w:rFonts w:cs="Times New Roman"/>
          <w:b/>
          <w:sz w:val="28"/>
        </w:rPr>
      </w:pPr>
    </w:p>
    <w:p w14:paraId="2D01A03A" w14:textId="77777777" w:rsidR="006C0FDB" w:rsidRDefault="006C0FDB">
      <w:pPr>
        <w:rPr>
          <w:rFonts w:cs="Times New Roman"/>
          <w:b/>
          <w:sz w:val="28"/>
        </w:rPr>
      </w:pPr>
    </w:p>
    <w:p w14:paraId="326C8F56" w14:textId="77777777" w:rsidR="006C0FDB" w:rsidRDefault="006C0FDB">
      <w:pPr>
        <w:rPr>
          <w:rFonts w:cs="Times New Roman"/>
          <w:b/>
          <w:sz w:val="28"/>
        </w:rPr>
      </w:pPr>
    </w:p>
    <w:p w14:paraId="09C3ADE9" w14:textId="77777777" w:rsidR="006C0FDB" w:rsidRDefault="006C0FDB">
      <w:pPr>
        <w:rPr>
          <w:rFonts w:cs="Times New Roman"/>
          <w:b/>
          <w:sz w:val="28"/>
        </w:rPr>
      </w:pPr>
    </w:p>
    <w:p w14:paraId="32F38B0D" w14:textId="77777777" w:rsidR="006C0FDB" w:rsidRDefault="006C0FDB">
      <w:pPr>
        <w:rPr>
          <w:rFonts w:cs="Times New Roman"/>
          <w:b/>
          <w:sz w:val="28"/>
        </w:rPr>
      </w:pPr>
    </w:p>
    <w:p w14:paraId="442A4F88" w14:textId="77777777" w:rsidR="006C0FDB" w:rsidRDefault="006C0FDB">
      <w:pPr>
        <w:rPr>
          <w:rFonts w:cs="Times New Roman"/>
          <w:b/>
          <w:sz w:val="28"/>
        </w:rPr>
      </w:pPr>
    </w:p>
    <w:p w14:paraId="19D71D25" w14:textId="77777777" w:rsidR="006C0FDB" w:rsidRDefault="006C0FDB">
      <w:pPr>
        <w:rPr>
          <w:rFonts w:cs="Times New Roman"/>
          <w:b/>
          <w:sz w:val="28"/>
        </w:rPr>
      </w:pPr>
    </w:p>
    <w:p w14:paraId="6C85D028" w14:textId="77777777" w:rsidR="006C0FDB" w:rsidRDefault="00E80FF4">
      <w:pPr>
        <w:pStyle w:val="BodyText"/>
        <w:spacing w:before="55"/>
        <w:ind w:left="5327"/>
        <w:rPr>
          <w:b/>
          <w:bCs/>
          <w:szCs w:val="24"/>
        </w:rPr>
      </w:pPr>
      <w:r>
        <w:rPr>
          <w:rFonts w:ascii="Symbol" w:hAnsi="Symbol" w:cs="Symbol"/>
          <w:b/>
          <w:bCs/>
          <w:szCs w:val="24"/>
        </w:rPr>
        <w:t></w:t>
      </w:r>
      <w:r>
        <w:rPr>
          <w:rFonts w:ascii="Symbol" w:hAnsi="Symbol" w:cs="Symbol"/>
          <w:b/>
          <w:bCs/>
          <w:spacing w:val="2"/>
          <w:szCs w:val="24"/>
        </w:rPr>
        <w:t></w:t>
      </w:r>
      <w:r>
        <w:rPr>
          <w:b/>
          <w:bCs/>
          <w:szCs w:val="24"/>
        </w:rPr>
        <w:t>Institute and</w:t>
      </w:r>
      <w:r>
        <w:rPr>
          <w:b/>
          <w:bCs/>
          <w:spacing w:val="2"/>
          <w:szCs w:val="24"/>
        </w:rPr>
        <w:t xml:space="preserve"> </w:t>
      </w:r>
      <w:r>
        <w:rPr>
          <w:b/>
          <w:bCs/>
          <w:szCs w:val="24"/>
        </w:rPr>
        <w:t>Faculty</w:t>
      </w:r>
      <w:r>
        <w:rPr>
          <w:b/>
          <w:bCs/>
          <w:spacing w:val="-3"/>
          <w:szCs w:val="24"/>
        </w:rPr>
        <w:t xml:space="preserve"> </w:t>
      </w:r>
      <w:r>
        <w:rPr>
          <w:b/>
          <w:bCs/>
          <w:spacing w:val="1"/>
          <w:szCs w:val="24"/>
        </w:rPr>
        <w:t>of</w:t>
      </w:r>
      <w:r>
        <w:rPr>
          <w:b/>
          <w:bCs/>
          <w:szCs w:val="24"/>
        </w:rPr>
        <w:t xml:space="preserve"> Actuaries</w:t>
      </w:r>
    </w:p>
    <w:p w14:paraId="648F85D1" w14:textId="77777777" w:rsidR="006C0FDB" w:rsidRDefault="00E80FF4">
      <w:pPr>
        <w:rPr>
          <w:rFonts w:ascii="Times New Roman" w:hAnsi="Times New Roman" w:cs="Times New Roman"/>
          <w:b/>
          <w:sz w:val="24"/>
          <w:szCs w:val="24"/>
        </w:rPr>
      </w:pPr>
      <w:r>
        <w:rPr>
          <w:rFonts w:ascii="Times New Roman" w:hAnsi="Times New Roman" w:cs="Times New Roman"/>
          <w:b/>
          <w:sz w:val="24"/>
          <w:szCs w:val="24"/>
        </w:rPr>
        <w:lastRenderedPageBreak/>
        <w:t>Overview</w:t>
      </w:r>
    </w:p>
    <w:p w14:paraId="710D835B"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Our client, Dr Hilbert, the owner of the Hilbert’s Hotel, has engaged our firm to help him look for ways to increase profits. Hilbert’s Hotel currently has 100 standard rooms.</w:t>
      </w:r>
    </w:p>
    <w:p w14:paraId="2E75317F" w14:textId="77777777" w:rsidR="006C0FDB" w:rsidRDefault="006C0FDB">
      <w:pPr>
        <w:spacing w:after="0"/>
        <w:rPr>
          <w:rFonts w:ascii="Times New Roman" w:hAnsi="Times New Roman" w:cs="Times New Roman"/>
          <w:sz w:val="24"/>
          <w:szCs w:val="24"/>
        </w:rPr>
      </w:pPr>
    </w:p>
    <w:p w14:paraId="60F89D4A"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We propose that Hilbert’s Hotel should convert some of its standard rooms into premium rooms which command a higher price. We look at different standard room to premium room ratios and determine the combination that yields the highest profits. </w:t>
      </w:r>
    </w:p>
    <w:p w14:paraId="3CB71D03" w14:textId="77777777" w:rsidR="006C0FDB" w:rsidRDefault="006C0FDB">
      <w:pPr>
        <w:spacing w:after="0"/>
        <w:rPr>
          <w:rFonts w:ascii="Times New Roman" w:hAnsi="Times New Roman" w:cs="Times New Roman"/>
          <w:sz w:val="24"/>
          <w:szCs w:val="24"/>
        </w:rPr>
      </w:pPr>
    </w:p>
    <w:p w14:paraId="57E0E2F7" w14:textId="0CBA6E56"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The profits and </w:t>
      </w:r>
      <w:r w:rsidR="009639E8">
        <w:rPr>
          <w:rFonts w:ascii="Times New Roman" w:hAnsi="Times New Roman" w:cs="Times New Roman"/>
          <w:sz w:val="24"/>
          <w:szCs w:val="24"/>
        </w:rPr>
        <w:t xml:space="preserve">room </w:t>
      </w:r>
      <w:r>
        <w:rPr>
          <w:rFonts w:ascii="Times New Roman" w:hAnsi="Times New Roman" w:cs="Times New Roman"/>
          <w:sz w:val="24"/>
          <w:szCs w:val="24"/>
        </w:rPr>
        <w:t>utilisation rate pre-renovation and post-renovation are calculated to validate our analysis.</w:t>
      </w:r>
    </w:p>
    <w:p w14:paraId="697006A1" w14:textId="77777777" w:rsidR="006C0FDB" w:rsidRDefault="006C0FDB">
      <w:pPr>
        <w:spacing w:after="0"/>
        <w:rPr>
          <w:rFonts w:ascii="Times New Roman" w:hAnsi="Times New Roman" w:cs="Times New Roman"/>
          <w:sz w:val="24"/>
          <w:szCs w:val="24"/>
        </w:rPr>
      </w:pPr>
    </w:p>
    <w:p w14:paraId="09BB33B8" w14:textId="0E8E14FA"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Our understanding is that Dr Hilbert is risk averse and would not like </w:t>
      </w:r>
      <w:r w:rsidR="009639E8">
        <w:rPr>
          <w:rFonts w:ascii="Times New Roman" w:hAnsi="Times New Roman" w:cs="Times New Roman"/>
          <w:sz w:val="24"/>
          <w:szCs w:val="24"/>
        </w:rPr>
        <w:t xml:space="preserve">the </w:t>
      </w:r>
      <w:r>
        <w:rPr>
          <w:rFonts w:ascii="Times New Roman" w:hAnsi="Times New Roman" w:cs="Times New Roman"/>
          <w:sz w:val="24"/>
          <w:szCs w:val="24"/>
        </w:rPr>
        <w:t>average 5</w:t>
      </w:r>
      <w:r>
        <w:rPr>
          <w:rFonts w:ascii="Times New Roman" w:hAnsi="Times New Roman" w:cs="Times New Roman"/>
          <w:sz w:val="24"/>
          <w:szCs w:val="24"/>
          <w:vertAlign w:val="superscript"/>
        </w:rPr>
        <w:t>th</w:t>
      </w:r>
      <w:r>
        <w:rPr>
          <w:rFonts w:ascii="Times New Roman" w:hAnsi="Times New Roman" w:cs="Times New Roman"/>
          <w:sz w:val="24"/>
          <w:szCs w:val="24"/>
        </w:rPr>
        <w:t xml:space="preserve"> largest daily loss in a month (“Risk Metric 1”) and the average of the average five largest daily losses (“Risk Metric 2”) to exceed those in the pre-renovation scenario. So we</w:t>
      </w:r>
      <w:r w:rsidR="009639E8">
        <w:rPr>
          <w:rFonts w:ascii="Times New Roman" w:hAnsi="Times New Roman" w:cs="Times New Roman"/>
          <w:sz w:val="24"/>
          <w:szCs w:val="24"/>
        </w:rPr>
        <w:t xml:space="preserve"> have</w:t>
      </w:r>
      <w:r>
        <w:rPr>
          <w:rFonts w:ascii="Times New Roman" w:hAnsi="Times New Roman" w:cs="Times New Roman"/>
          <w:sz w:val="24"/>
          <w:szCs w:val="24"/>
        </w:rPr>
        <w:t xml:space="preserve"> considered two additional scenarios where we increase the nightly room rates to maintain this relationship. </w:t>
      </w:r>
    </w:p>
    <w:p w14:paraId="6DBBDC87" w14:textId="77777777" w:rsidR="006C0FDB" w:rsidRDefault="006C0FDB">
      <w:pPr>
        <w:spacing w:after="0"/>
        <w:rPr>
          <w:rFonts w:ascii="Times New Roman" w:hAnsi="Times New Roman" w:cs="Times New Roman"/>
          <w:sz w:val="24"/>
          <w:szCs w:val="24"/>
        </w:rPr>
      </w:pPr>
    </w:p>
    <w:p w14:paraId="5B081A35" w14:textId="77777777" w:rsidR="006C0FDB" w:rsidRDefault="00E80FF4">
      <w:pPr>
        <w:spacing w:after="0"/>
        <w:rPr>
          <w:rFonts w:ascii="Times New Roman" w:hAnsi="Times New Roman" w:cs="Times New Roman"/>
          <w:b/>
          <w:sz w:val="24"/>
          <w:szCs w:val="24"/>
        </w:rPr>
      </w:pPr>
      <w:r>
        <w:rPr>
          <w:rFonts w:ascii="Times New Roman" w:hAnsi="Times New Roman" w:cs="Times New Roman"/>
          <w:b/>
          <w:sz w:val="24"/>
          <w:szCs w:val="24"/>
        </w:rPr>
        <w:t>Data</w:t>
      </w:r>
    </w:p>
    <w:p w14:paraId="60E24422" w14:textId="77777777" w:rsidR="006C0FDB" w:rsidRDefault="006C0FDB">
      <w:pPr>
        <w:spacing w:after="0"/>
        <w:rPr>
          <w:rFonts w:ascii="Times New Roman" w:hAnsi="Times New Roman" w:cs="Times New Roman"/>
          <w:b/>
          <w:sz w:val="24"/>
          <w:szCs w:val="24"/>
        </w:rPr>
      </w:pPr>
    </w:p>
    <w:p w14:paraId="635CC73B" w14:textId="77777777" w:rsidR="006C0FDB" w:rsidRDefault="00E80FF4">
      <w:pPr>
        <w:spacing w:after="120"/>
        <w:rPr>
          <w:rFonts w:ascii="Times New Roman" w:hAnsi="Times New Roman" w:cs="Times New Roman"/>
          <w:sz w:val="24"/>
          <w:szCs w:val="24"/>
        </w:rPr>
      </w:pPr>
      <w:r>
        <w:rPr>
          <w:rFonts w:ascii="Times New Roman" w:hAnsi="Times New Roman" w:cs="Times New Roman"/>
          <w:sz w:val="24"/>
          <w:szCs w:val="24"/>
        </w:rPr>
        <w:t xml:space="preserve">An external consultancy has provided us with the projected demand for standard rooms and premium rooms across 500 daily simulations over a month. </w:t>
      </w:r>
    </w:p>
    <w:p w14:paraId="79541E70" w14:textId="77777777" w:rsidR="006C0FDB" w:rsidRDefault="00E80FF4">
      <w:pPr>
        <w:spacing w:after="120"/>
        <w:rPr>
          <w:rFonts w:ascii="Times New Roman" w:hAnsi="Times New Roman" w:cs="Times New Roman"/>
          <w:sz w:val="24"/>
          <w:szCs w:val="24"/>
        </w:rPr>
      </w:pPr>
      <w:r>
        <w:rPr>
          <w:rFonts w:ascii="Times New Roman" w:hAnsi="Times New Roman" w:cs="Times New Roman"/>
          <w:sz w:val="24"/>
          <w:szCs w:val="24"/>
        </w:rPr>
        <w:t>Our market research has determined that:</w:t>
      </w:r>
    </w:p>
    <w:p w14:paraId="2B20A021" w14:textId="2A678C0B" w:rsidR="006C0FDB" w:rsidRDefault="00E80FF4">
      <w:pPr>
        <w:pStyle w:val="ListParagraph"/>
        <w:numPr>
          <w:ilvl w:val="0"/>
          <w:numId w:val="10"/>
        </w:numPr>
        <w:spacing w:after="120"/>
        <w:rPr>
          <w:rFonts w:ascii="Times New Roman" w:hAnsi="Times New Roman" w:cs="Times New Roman"/>
          <w:sz w:val="24"/>
          <w:szCs w:val="24"/>
        </w:rPr>
      </w:pPr>
      <w:r>
        <w:rPr>
          <w:rFonts w:ascii="Times New Roman" w:hAnsi="Times New Roman" w:cs="Times New Roman"/>
          <w:sz w:val="24"/>
          <w:szCs w:val="24"/>
        </w:rPr>
        <w:t>The average nightly rates are $150 for a standard room and $375 for a premium room</w:t>
      </w:r>
      <w:r w:rsidR="009639E8">
        <w:rPr>
          <w:rFonts w:ascii="Times New Roman" w:hAnsi="Times New Roman" w:cs="Times New Roman"/>
          <w:sz w:val="24"/>
          <w:szCs w:val="24"/>
        </w:rPr>
        <w:t xml:space="preserve"> (i.e. 2.5 times the standard room)</w:t>
      </w:r>
      <w:r>
        <w:rPr>
          <w:rFonts w:ascii="Times New Roman" w:hAnsi="Times New Roman" w:cs="Times New Roman"/>
          <w:sz w:val="24"/>
          <w:szCs w:val="24"/>
        </w:rPr>
        <w:t xml:space="preserve">. </w:t>
      </w:r>
    </w:p>
    <w:p w14:paraId="1DABEC21" w14:textId="2304830F" w:rsidR="006C0FDB" w:rsidRDefault="00E80FF4">
      <w:pPr>
        <w:pStyle w:val="ListParagraph"/>
        <w:numPr>
          <w:ilvl w:val="0"/>
          <w:numId w:val="10"/>
        </w:numPr>
        <w:spacing w:after="120"/>
        <w:rPr>
          <w:rFonts w:ascii="Times New Roman" w:hAnsi="Times New Roman" w:cs="Times New Roman"/>
          <w:sz w:val="24"/>
          <w:szCs w:val="24"/>
        </w:rPr>
      </w:pPr>
      <w:r>
        <w:rPr>
          <w:rFonts w:ascii="Times New Roman" w:hAnsi="Times New Roman" w:cs="Times New Roman"/>
          <w:sz w:val="24"/>
          <w:szCs w:val="24"/>
        </w:rPr>
        <w:t>The cost of servicing these rooms is $20 per day for standard and $35 per day for premium rooms. Only occupied rooms need servicing.</w:t>
      </w:r>
    </w:p>
    <w:p w14:paraId="678E752B" w14:textId="546753D4" w:rsidR="006C0FDB" w:rsidRDefault="00E80FF4">
      <w:pPr>
        <w:pStyle w:val="ListParagraph"/>
        <w:numPr>
          <w:ilvl w:val="0"/>
          <w:numId w:val="10"/>
        </w:numPr>
        <w:spacing w:after="120"/>
        <w:rPr>
          <w:rFonts w:ascii="Times New Roman" w:hAnsi="Times New Roman" w:cs="Times New Roman"/>
          <w:sz w:val="24"/>
          <w:szCs w:val="24"/>
        </w:rPr>
      </w:pPr>
      <w:r>
        <w:rPr>
          <w:rFonts w:ascii="Times New Roman" w:hAnsi="Times New Roman" w:cs="Times New Roman"/>
          <w:sz w:val="24"/>
          <w:szCs w:val="24"/>
        </w:rPr>
        <w:t xml:space="preserve">Overheads are $30 per day for a standard room and $70 per day for premium. Overheads are a fixed charge based on the number of rooms (whether occupied or not) in the hotel. </w:t>
      </w:r>
    </w:p>
    <w:p w14:paraId="5F31E1E3" w14:textId="77777777" w:rsidR="006C0FDB" w:rsidRDefault="00E80FF4">
      <w:pPr>
        <w:pStyle w:val="ListParagraph"/>
        <w:numPr>
          <w:ilvl w:val="0"/>
          <w:numId w:val="10"/>
        </w:numPr>
        <w:spacing w:after="120"/>
        <w:rPr>
          <w:rFonts w:ascii="Times New Roman" w:hAnsi="Times New Roman" w:cs="Times New Roman"/>
          <w:sz w:val="24"/>
          <w:szCs w:val="24"/>
        </w:rPr>
      </w:pPr>
      <w:r>
        <w:rPr>
          <w:rFonts w:ascii="Times New Roman" w:hAnsi="Times New Roman" w:cs="Times New Roman"/>
          <w:sz w:val="24"/>
          <w:szCs w:val="24"/>
        </w:rPr>
        <w:t xml:space="preserve">The renovation cost is $100 per day for every two standard rooms converted to a premium room. A premium room is twice the size of a standard room. </w:t>
      </w:r>
    </w:p>
    <w:p w14:paraId="17B3B78E" w14:textId="77777777" w:rsidR="006C0FDB" w:rsidRDefault="00E80FF4">
      <w:pPr>
        <w:spacing w:after="0"/>
        <w:rPr>
          <w:rFonts w:ascii="Times New Roman" w:hAnsi="Times New Roman" w:cs="Times New Roman"/>
          <w:b/>
          <w:sz w:val="24"/>
          <w:szCs w:val="24"/>
        </w:rPr>
      </w:pPr>
      <w:r>
        <w:rPr>
          <w:rFonts w:ascii="Times New Roman" w:hAnsi="Times New Roman" w:cs="Times New Roman"/>
          <w:b/>
          <w:sz w:val="24"/>
          <w:szCs w:val="24"/>
        </w:rPr>
        <w:t>Assumptions</w:t>
      </w:r>
    </w:p>
    <w:p w14:paraId="64958040" w14:textId="77777777" w:rsidR="006C0FDB" w:rsidRDefault="006C0FDB">
      <w:pPr>
        <w:spacing w:after="0"/>
        <w:rPr>
          <w:rFonts w:ascii="Times New Roman" w:hAnsi="Times New Roman" w:cs="Times New Roman"/>
          <w:b/>
          <w:sz w:val="24"/>
          <w:szCs w:val="24"/>
        </w:rPr>
      </w:pPr>
    </w:p>
    <w:p w14:paraId="566603E5" w14:textId="60EFA54B" w:rsidR="006C0FDB" w:rsidRDefault="00E80FF4">
      <w:pPr>
        <w:pStyle w:val="ListParagraph"/>
        <w:numPr>
          <w:ilvl w:val="0"/>
          <w:numId w:val="10"/>
        </w:numPr>
        <w:spacing w:after="120"/>
        <w:rPr>
          <w:rFonts w:ascii="Times New Roman" w:hAnsi="Times New Roman" w:cs="Times New Roman"/>
          <w:sz w:val="24"/>
          <w:szCs w:val="24"/>
        </w:rPr>
      </w:pPr>
      <w:r>
        <w:rPr>
          <w:rFonts w:ascii="Times New Roman" w:hAnsi="Times New Roman" w:cs="Times New Roman"/>
          <w:sz w:val="24"/>
          <w:szCs w:val="24"/>
        </w:rPr>
        <w:t>The simulation</w:t>
      </w:r>
      <w:r w:rsidR="009639E8">
        <w:rPr>
          <w:rFonts w:ascii="Times New Roman" w:hAnsi="Times New Roman" w:cs="Times New Roman"/>
          <w:sz w:val="24"/>
          <w:szCs w:val="24"/>
        </w:rPr>
        <w:t>s</w:t>
      </w:r>
      <w:r>
        <w:rPr>
          <w:rFonts w:ascii="Times New Roman" w:hAnsi="Times New Roman" w:cs="Times New Roman"/>
          <w:sz w:val="24"/>
          <w:szCs w:val="24"/>
        </w:rPr>
        <w:t xml:space="preserve"> pro</w:t>
      </w:r>
      <w:r w:rsidR="009639E8">
        <w:rPr>
          <w:rFonts w:ascii="Times New Roman" w:hAnsi="Times New Roman" w:cs="Times New Roman"/>
          <w:sz w:val="24"/>
          <w:szCs w:val="24"/>
        </w:rPr>
        <w:t>vided</w:t>
      </w:r>
      <w:r>
        <w:rPr>
          <w:rFonts w:ascii="Times New Roman" w:hAnsi="Times New Roman" w:cs="Times New Roman"/>
          <w:sz w:val="24"/>
          <w:szCs w:val="24"/>
        </w:rPr>
        <w:t xml:space="preserve"> are correct and fit for purpose</w:t>
      </w:r>
    </w:p>
    <w:p w14:paraId="22B05092" w14:textId="77777777" w:rsidR="006C0FDB" w:rsidRDefault="00E80FF4">
      <w:pPr>
        <w:pStyle w:val="ListParagraph"/>
        <w:numPr>
          <w:ilvl w:val="0"/>
          <w:numId w:val="10"/>
        </w:numPr>
        <w:spacing w:after="120"/>
        <w:rPr>
          <w:rFonts w:ascii="Times New Roman" w:hAnsi="Times New Roman" w:cs="Times New Roman"/>
          <w:sz w:val="24"/>
          <w:szCs w:val="24"/>
        </w:rPr>
      </w:pPr>
      <w:r>
        <w:rPr>
          <w:rFonts w:ascii="Times New Roman" w:hAnsi="Times New Roman" w:cs="Times New Roman"/>
          <w:sz w:val="24"/>
          <w:szCs w:val="24"/>
        </w:rPr>
        <w:t>Renovation cost is spread equally between standard and premium rooms</w:t>
      </w:r>
    </w:p>
    <w:p w14:paraId="610FA57D" w14:textId="77777777" w:rsidR="006C0FDB" w:rsidRDefault="00E80FF4">
      <w:pPr>
        <w:pStyle w:val="ListParagraph"/>
        <w:numPr>
          <w:ilvl w:val="0"/>
          <w:numId w:val="10"/>
        </w:numPr>
        <w:spacing w:after="120"/>
        <w:rPr>
          <w:rFonts w:ascii="Times New Roman" w:hAnsi="Times New Roman" w:cs="Times New Roman"/>
          <w:sz w:val="24"/>
          <w:szCs w:val="24"/>
        </w:rPr>
      </w:pPr>
      <w:r>
        <w:rPr>
          <w:rFonts w:ascii="Times New Roman" w:hAnsi="Times New Roman" w:cs="Times New Roman"/>
          <w:sz w:val="24"/>
          <w:szCs w:val="24"/>
        </w:rPr>
        <w:t>There are no additional overheads for room upgrade</w:t>
      </w:r>
    </w:p>
    <w:p w14:paraId="304C8BF2" w14:textId="64A51066" w:rsidR="006C0FDB" w:rsidRDefault="00E80FF4">
      <w:pPr>
        <w:pStyle w:val="ListParagraph"/>
        <w:numPr>
          <w:ilvl w:val="0"/>
          <w:numId w:val="10"/>
        </w:numPr>
        <w:spacing w:after="120"/>
        <w:rPr>
          <w:rFonts w:ascii="Times New Roman" w:hAnsi="Times New Roman" w:cs="Times New Roman"/>
          <w:sz w:val="24"/>
          <w:szCs w:val="24"/>
        </w:rPr>
      </w:pPr>
      <w:r>
        <w:rPr>
          <w:rFonts w:ascii="Times New Roman" w:hAnsi="Times New Roman" w:cs="Times New Roman"/>
          <w:sz w:val="24"/>
          <w:szCs w:val="24"/>
        </w:rPr>
        <w:t xml:space="preserve">There are only 30 days in a month. </w:t>
      </w:r>
    </w:p>
    <w:p w14:paraId="2B73174F" w14:textId="479249AB" w:rsidR="009639E8" w:rsidRDefault="009639E8">
      <w:pPr>
        <w:pStyle w:val="ListParagraph"/>
        <w:numPr>
          <w:ilvl w:val="0"/>
          <w:numId w:val="10"/>
        </w:numPr>
        <w:spacing w:after="120"/>
        <w:rPr>
          <w:rFonts w:ascii="Times New Roman" w:hAnsi="Times New Roman" w:cs="Times New Roman"/>
          <w:sz w:val="24"/>
          <w:szCs w:val="24"/>
        </w:rPr>
      </w:pPr>
      <w:r>
        <w:rPr>
          <w:rFonts w:ascii="Times New Roman" w:hAnsi="Times New Roman" w:cs="Times New Roman"/>
          <w:sz w:val="24"/>
          <w:szCs w:val="24"/>
        </w:rPr>
        <w:t xml:space="preserve">Day 1 simulations used for the renovation analysis are representative of monthly results. </w:t>
      </w:r>
    </w:p>
    <w:p w14:paraId="03A18D19" w14:textId="5C285D4D" w:rsidR="006C0FDB" w:rsidRDefault="00E80FF4">
      <w:pPr>
        <w:pStyle w:val="ListParagraph"/>
        <w:numPr>
          <w:ilvl w:val="0"/>
          <w:numId w:val="10"/>
        </w:numPr>
        <w:spacing w:after="120"/>
        <w:rPr>
          <w:rFonts w:ascii="Times New Roman" w:hAnsi="Times New Roman" w:cs="Times New Roman"/>
          <w:b/>
          <w:bCs/>
          <w:sz w:val="24"/>
          <w:szCs w:val="24"/>
        </w:rPr>
      </w:pPr>
      <w:r>
        <w:rPr>
          <w:rFonts w:ascii="Times New Roman" w:hAnsi="Times New Roman" w:cs="Times New Roman"/>
          <w:b/>
          <w:bCs/>
          <w:sz w:val="24"/>
          <w:szCs w:val="24"/>
        </w:rPr>
        <w:t>The demand simulations are independent</w:t>
      </w:r>
      <w:r w:rsidR="004648D1">
        <w:rPr>
          <w:rFonts w:ascii="Times New Roman" w:hAnsi="Times New Roman" w:cs="Times New Roman"/>
          <w:b/>
          <w:bCs/>
          <w:sz w:val="24"/>
          <w:szCs w:val="24"/>
        </w:rPr>
        <w:t>ly distributed</w:t>
      </w:r>
      <w:r>
        <w:rPr>
          <w:rFonts w:ascii="Times New Roman" w:hAnsi="Times New Roman" w:cs="Times New Roman"/>
          <w:b/>
          <w:bCs/>
          <w:sz w:val="24"/>
          <w:szCs w:val="24"/>
        </w:rPr>
        <w:t>.</w:t>
      </w:r>
    </w:p>
    <w:p w14:paraId="67AEA4D0" w14:textId="77777777" w:rsidR="006C0FDB" w:rsidRDefault="00E80FF4">
      <w:pPr>
        <w:pStyle w:val="ListParagraph"/>
        <w:numPr>
          <w:ilvl w:val="0"/>
          <w:numId w:val="10"/>
        </w:numPr>
        <w:spacing w:after="120"/>
        <w:rPr>
          <w:rFonts w:ascii="Times New Roman" w:hAnsi="Times New Roman" w:cs="Times New Roman"/>
          <w:b/>
          <w:bCs/>
          <w:sz w:val="24"/>
          <w:szCs w:val="24"/>
        </w:rPr>
      </w:pPr>
      <w:r>
        <w:rPr>
          <w:rFonts w:ascii="Times New Roman" w:hAnsi="Times New Roman" w:cs="Times New Roman"/>
          <w:b/>
          <w:bCs/>
          <w:sz w:val="24"/>
          <w:szCs w:val="24"/>
        </w:rPr>
        <w:t>There is no impact on the demand of the standard rooms when premium rooms are introduced.</w:t>
      </w:r>
    </w:p>
    <w:p w14:paraId="31F5AA43" w14:textId="77777777" w:rsidR="006C0FDB" w:rsidRDefault="00E80FF4">
      <w:pPr>
        <w:pStyle w:val="ListParagraph"/>
        <w:numPr>
          <w:ilvl w:val="0"/>
          <w:numId w:val="10"/>
        </w:numPr>
        <w:spacing w:after="120"/>
        <w:rPr>
          <w:rFonts w:ascii="Times New Roman" w:hAnsi="Times New Roman" w:cs="Times New Roman"/>
          <w:b/>
          <w:bCs/>
          <w:sz w:val="24"/>
          <w:szCs w:val="24"/>
        </w:rPr>
      </w:pPr>
      <w:r>
        <w:rPr>
          <w:rFonts w:ascii="Times New Roman" w:hAnsi="Times New Roman" w:cs="Times New Roman"/>
          <w:b/>
          <w:bCs/>
          <w:sz w:val="24"/>
          <w:szCs w:val="24"/>
        </w:rPr>
        <w:t>There are no seasonality effects.</w:t>
      </w:r>
    </w:p>
    <w:p w14:paraId="389198FE" w14:textId="77777777" w:rsidR="006C0FDB" w:rsidRDefault="00E80FF4">
      <w:pPr>
        <w:pStyle w:val="ListParagraph"/>
        <w:numPr>
          <w:ilvl w:val="0"/>
          <w:numId w:val="10"/>
        </w:numPr>
        <w:spacing w:after="120"/>
        <w:rPr>
          <w:rFonts w:ascii="Times New Roman" w:hAnsi="Times New Roman" w:cs="Times New Roman"/>
          <w:b/>
          <w:bCs/>
          <w:sz w:val="24"/>
          <w:szCs w:val="24"/>
        </w:rPr>
      </w:pPr>
      <w:r>
        <w:rPr>
          <w:rFonts w:ascii="Times New Roman" w:hAnsi="Times New Roman" w:cs="Times New Roman"/>
          <w:b/>
          <w:bCs/>
          <w:sz w:val="24"/>
          <w:szCs w:val="24"/>
        </w:rPr>
        <w:t>The demand for standard and premium room is inelastic/price insensitive.</w:t>
      </w:r>
    </w:p>
    <w:p w14:paraId="44A71B25" w14:textId="77777777" w:rsidR="006C0FDB" w:rsidRDefault="00E80FF4">
      <w:pPr>
        <w:pStyle w:val="ListParagraph"/>
        <w:numPr>
          <w:ilvl w:val="0"/>
          <w:numId w:val="10"/>
        </w:numPr>
        <w:spacing w:after="120"/>
        <w:rPr>
          <w:rFonts w:ascii="Times New Roman" w:hAnsi="Times New Roman" w:cs="Times New Roman"/>
          <w:b/>
          <w:bCs/>
          <w:sz w:val="24"/>
          <w:szCs w:val="24"/>
        </w:rPr>
      </w:pPr>
      <w:r>
        <w:rPr>
          <w:rFonts w:ascii="Times New Roman" w:hAnsi="Times New Roman" w:cs="Times New Roman"/>
          <w:b/>
          <w:bCs/>
          <w:sz w:val="24"/>
          <w:szCs w:val="24"/>
        </w:rPr>
        <w:lastRenderedPageBreak/>
        <w:t>Any change in price of the standard or premium rooms will not impact demand.</w:t>
      </w:r>
    </w:p>
    <w:p w14:paraId="59C9303C" w14:textId="77777777" w:rsidR="006C0FDB" w:rsidRDefault="006C0FDB">
      <w:pPr>
        <w:pStyle w:val="ListParagraph"/>
        <w:spacing w:after="0"/>
        <w:rPr>
          <w:rFonts w:ascii="Times New Roman" w:hAnsi="Times New Roman" w:cs="Times New Roman"/>
          <w:b/>
          <w:sz w:val="24"/>
          <w:szCs w:val="24"/>
        </w:rPr>
      </w:pPr>
    </w:p>
    <w:p w14:paraId="164C46D1" w14:textId="77777777" w:rsidR="006C0FDB" w:rsidRDefault="00E80FF4">
      <w:pPr>
        <w:spacing w:after="0"/>
        <w:rPr>
          <w:rFonts w:ascii="Times New Roman" w:hAnsi="Times New Roman" w:cs="Times New Roman"/>
          <w:b/>
          <w:sz w:val="24"/>
          <w:szCs w:val="24"/>
        </w:rPr>
      </w:pPr>
      <w:r>
        <w:rPr>
          <w:rFonts w:ascii="Times New Roman" w:hAnsi="Times New Roman" w:cs="Times New Roman"/>
          <w:b/>
          <w:sz w:val="24"/>
          <w:szCs w:val="24"/>
        </w:rPr>
        <w:t>Data verification</w:t>
      </w:r>
    </w:p>
    <w:p w14:paraId="07456B50" w14:textId="77777777" w:rsidR="006C0FDB" w:rsidRDefault="006C0FDB">
      <w:pPr>
        <w:spacing w:after="0"/>
        <w:rPr>
          <w:rFonts w:ascii="Times New Roman" w:hAnsi="Times New Roman" w:cs="Times New Roman"/>
          <w:b/>
          <w:sz w:val="24"/>
          <w:szCs w:val="24"/>
        </w:rPr>
      </w:pPr>
    </w:p>
    <w:p w14:paraId="0D32960F" w14:textId="4183FB1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Summary statistics (minimum, maximum and average) are calculated for the simulation data provided. There are no negative or non-integer demand figures. The minimum, maximum and average all look sensible</w:t>
      </w:r>
      <w:r w:rsidR="009639E8">
        <w:rPr>
          <w:rFonts w:ascii="Times New Roman" w:hAnsi="Times New Roman" w:cs="Times New Roman"/>
          <w:sz w:val="24"/>
          <w:szCs w:val="24"/>
        </w:rPr>
        <w:t xml:space="preserve"> for both the standard and premium rooms</w:t>
      </w:r>
      <w:r>
        <w:rPr>
          <w:rFonts w:ascii="Times New Roman" w:hAnsi="Times New Roman" w:cs="Times New Roman"/>
          <w:sz w:val="24"/>
          <w:szCs w:val="24"/>
        </w:rPr>
        <w:t xml:space="preserve">. </w:t>
      </w:r>
    </w:p>
    <w:p w14:paraId="68B3878D" w14:textId="77777777" w:rsidR="006C0FDB" w:rsidRDefault="006C0FDB">
      <w:pPr>
        <w:spacing w:after="0"/>
        <w:rPr>
          <w:rFonts w:ascii="Times New Roman" w:hAnsi="Times New Roman" w:cs="Times New Roman"/>
          <w:sz w:val="24"/>
          <w:szCs w:val="24"/>
        </w:rPr>
      </w:pPr>
    </w:p>
    <w:p w14:paraId="4A641EB6"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Dr Hilbert has also been consulted and confirmed that the projected demands look reasonable. </w:t>
      </w:r>
    </w:p>
    <w:p w14:paraId="7DFB1AEF" w14:textId="77777777" w:rsidR="006C0FDB" w:rsidRDefault="006C0FDB">
      <w:pPr>
        <w:rPr>
          <w:rFonts w:ascii="Times New Roman" w:hAnsi="Times New Roman" w:cs="Times New Roman"/>
          <w:sz w:val="24"/>
          <w:szCs w:val="24"/>
        </w:rPr>
      </w:pPr>
    </w:p>
    <w:p w14:paraId="25453577" w14:textId="77777777" w:rsidR="006C0FDB" w:rsidRDefault="00E80FF4">
      <w:pPr>
        <w:spacing w:after="0"/>
        <w:rPr>
          <w:rFonts w:ascii="Times New Roman" w:hAnsi="Times New Roman" w:cs="Times New Roman"/>
          <w:b/>
          <w:sz w:val="24"/>
          <w:szCs w:val="24"/>
        </w:rPr>
      </w:pPr>
      <w:r>
        <w:rPr>
          <w:rFonts w:ascii="Times New Roman" w:hAnsi="Times New Roman" w:cs="Times New Roman"/>
          <w:b/>
          <w:sz w:val="24"/>
          <w:szCs w:val="24"/>
        </w:rPr>
        <w:t>Methodology</w:t>
      </w:r>
    </w:p>
    <w:p w14:paraId="6B20ECC5" w14:textId="77777777" w:rsidR="006C0FDB" w:rsidRDefault="00E80FF4">
      <w:pPr>
        <w:spacing w:after="0"/>
        <w:rPr>
          <w:rFonts w:ascii="Times New Roman" w:hAnsi="Times New Roman" w:cs="Times New Roman"/>
          <w:i/>
          <w:iCs/>
          <w:sz w:val="24"/>
          <w:szCs w:val="24"/>
          <w:u w:val="single"/>
        </w:rPr>
      </w:pPr>
      <w:r>
        <w:rPr>
          <w:rFonts w:ascii="Times New Roman" w:hAnsi="Times New Roman" w:cs="Times New Roman"/>
          <w:i/>
          <w:iCs/>
          <w:sz w:val="24"/>
          <w:szCs w:val="24"/>
          <w:u w:val="single"/>
        </w:rPr>
        <w:t>Pre-renovation</w:t>
      </w:r>
    </w:p>
    <w:p w14:paraId="692839E6" w14:textId="0E693CD5" w:rsidR="006C0FDB" w:rsidRDefault="00E80FF4">
      <w:pPr>
        <w:spacing w:after="120"/>
        <w:rPr>
          <w:rFonts w:ascii="Times New Roman" w:hAnsi="Times New Roman" w:cs="Times New Roman"/>
          <w:sz w:val="24"/>
          <w:szCs w:val="24"/>
        </w:rPr>
      </w:pPr>
      <w:r>
        <w:rPr>
          <w:rFonts w:ascii="Times New Roman" w:hAnsi="Times New Roman" w:cs="Times New Roman"/>
          <w:sz w:val="24"/>
          <w:szCs w:val="24"/>
        </w:rPr>
        <w:t>We have projected the profits for the</w:t>
      </w:r>
      <w:r w:rsidR="009639E8">
        <w:rPr>
          <w:rFonts w:ascii="Times New Roman" w:hAnsi="Times New Roman" w:cs="Times New Roman"/>
          <w:sz w:val="24"/>
          <w:szCs w:val="24"/>
        </w:rPr>
        <w:t xml:space="preserve"> standard rooms for the</w:t>
      </w:r>
      <w:r>
        <w:rPr>
          <w:rFonts w:ascii="Times New Roman" w:hAnsi="Times New Roman" w:cs="Times New Roman"/>
          <w:sz w:val="24"/>
          <w:szCs w:val="24"/>
        </w:rPr>
        <w:t xml:space="preserve"> expected demand over 500 daily simulations for a month. These projections include:</w:t>
      </w:r>
    </w:p>
    <w:p w14:paraId="474221F8" w14:textId="77777777" w:rsidR="006C0FDB" w:rsidRDefault="00E80FF4">
      <w:pPr>
        <w:pStyle w:val="ListParagraph"/>
        <w:numPr>
          <w:ilvl w:val="0"/>
          <w:numId w:val="4"/>
        </w:numPr>
        <w:spacing w:after="120"/>
        <w:rPr>
          <w:rFonts w:ascii="Times New Roman" w:hAnsi="Times New Roman" w:cs="Times New Roman"/>
          <w:sz w:val="24"/>
          <w:szCs w:val="24"/>
        </w:rPr>
      </w:pPr>
      <w:r>
        <w:rPr>
          <w:rFonts w:ascii="Times New Roman" w:hAnsi="Times New Roman" w:cs="Times New Roman"/>
          <w:sz w:val="24"/>
          <w:szCs w:val="24"/>
        </w:rPr>
        <w:t>An allowance for a cap on the demand. The hotel only has 100 standard rooms. If the demand in a particular simulation is over 100, the number of standard rooms occupied will be capped at 100.</w:t>
      </w:r>
    </w:p>
    <w:p w14:paraId="4F1DF2C5" w14:textId="77777777" w:rsidR="006C0FDB" w:rsidRDefault="00E80FF4">
      <w:pPr>
        <w:pStyle w:val="ListParagraph"/>
        <w:numPr>
          <w:ilvl w:val="0"/>
          <w:numId w:val="4"/>
        </w:numPr>
        <w:spacing w:after="120"/>
        <w:rPr>
          <w:rFonts w:ascii="Times New Roman" w:hAnsi="Times New Roman" w:cs="Times New Roman"/>
          <w:sz w:val="24"/>
          <w:szCs w:val="24"/>
        </w:rPr>
      </w:pPr>
      <w:r>
        <w:rPr>
          <w:rFonts w:ascii="Times New Roman" w:hAnsi="Times New Roman" w:cs="Times New Roman"/>
          <w:sz w:val="24"/>
          <w:szCs w:val="24"/>
        </w:rPr>
        <w:t xml:space="preserve">Profit is then calculated as the capped demand x (standard room price </w:t>
      </w:r>
      <w:r>
        <w:rPr>
          <w:rFonts w:ascii="Times New Roman" w:hAnsi="Times New Roman" w:cs="Times New Roman"/>
          <w:sz w:val="24"/>
          <w:szCs w:val="24"/>
        </w:rPr>
        <w:noBreakHyphen/>
        <w:t xml:space="preserve"> standard room servicing cost) </w:t>
      </w:r>
      <w:r>
        <w:rPr>
          <w:rFonts w:ascii="Times New Roman" w:hAnsi="Times New Roman" w:cs="Times New Roman"/>
          <w:sz w:val="24"/>
          <w:szCs w:val="24"/>
        </w:rPr>
        <w:noBreakHyphen/>
        <w:t xml:space="preserve"> number of standard rooms in the hotel x overheads</w:t>
      </w:r>
    </w:p>
    <w:p w14:paraId="4AF75AF0" w14:textId="77777777" w:rsidR="006C0FDB" w:rsidRDefault="00E80FF4">
      <w:pPr>
        <w:pStyle w:val="ListParagraph"/>
        <w:numPr>
          <w:ilvl w:val="0"/>
          <w:numId w:val="4"/>
        </w:numPr>
        <w:spacing w:after="120"/>
        <w:rPr>
          <w:rFonts w:ascii="Times New Roman" w:hAnsi="Times New Roman" w:cs="Times New Roman"/>
          <w:sz w:val="24"/>
          <w:szCs w:val="24"/>
        </w:rPr>
      </w:pPr>
      <w:r>
        <w:rPr>
          <w:rFonts w:ascii="Times New Roman" w:hAnsi="Times New Roman" w:cs="Times New Roman"/>
          <w:sz w:val="24"/>
          <w:szCs w:val="24"/>
        </w:rPr>
        <w:t>The average daily profit is calculated as the average over the 500 daily simulations.</w:t>
      </w:r>
    </w:p>
    <w:p w14:paraId="55D39688" w14:textId="584913BA" w:rsidR="00F256F7" w:rsidRDefault="00F256F7" w:rsidP="00F256F7">
      <w:pPr>
        <w:pStyle w:val="ListParagraph"/>
        <w:numPr>
          <w:ilvl w:val="0"/>
          <w:numId w:val="4"/>
        </w:numPr>
        <w:spacing w:after="120"/>
        <w:rPr>
          <w:rFonts w:ascii="Times New Roman" w:hAnsi="Times New Roman" w:cs="Times New Roman"/>
          <w:sz w:val="24"/>
          <w:szCs w:val="24"/>
        </w:rPr>
      </w:pPr>
      <w:r>
        <w:rPr>
          <w:rFonts w:ascii="Times New Roman" w:hAnsi="Times New Roman" w:cs="Times New Roman"/>
          <w:sz w:val="24"/>
          <w:szCs w:val="24"/>
        </w:rPr>
        <w:t>The 5</w:t>
      </w:r>
      <w:r>
        <w:rPr>
          <w:rFonts w:ascii="Times New Roman" w:hAnsi="Times New Roman" w:cs="Times New Roman"/>
          <w:sz w:val="24"/>
          <w:szCs w:val="24"/>
          <w:vertAlign w:val="superscript"/>
        </w:rPr>
        <w:t>th</w:t>
      </w:r>
      <w:r>
        <w:rPr>
          <w:rFonts w:ascii="Times New Roman" w:hAnsi="Times New Roman" w:cs="Times New Roman"/>
          <w:sz w:val="24"/>
          <w:szCs w:val="24"/>
        </w:rPr>
        <w:t xml:space="preserve"> largest</w:t>
      </w:r>
      <w:r w:rsidR="009639E8">
        <w:rPr>
          <w:rFonts w:ascii="Times New Roman" w:hAnsi="Times New Roman" w:cs="Times New Roman"/>
          <w:sz w:val="24"/>
          <w:szCs w:val="24"/>
        </w:rPr>
        <w:t xml:space="preserve"> daily</w:t>
      </w:r>
      <w:r>
        <w:rPr>
          <w:rFonts w:ascii="Times New Roman" w:hAnsi="Times New Roman" w:cs="Times New Roman"/>
          <w:sz w:val="24"/>
          <w:szCs w:val="24"/>
        </w:rPr>
        <w:t xml:space="preserve"> loss is calculated by identifying the 5</w:t>
      </w:r>
      <w:r>
        <w:rPr>
          <w:rFonts w:ascii="Times New Roman" w:hAnsi="Times New Roman" w:cs="Times New Roman"/>
          <w:sz w:val="24"/>
          <w:szCs w:val="24"/>
          <w:vertAlign w:val="superscript"/>
        </w:rPr>
        <w:t>th</w:t>
      </w:r>
      <w:r>
        <w:rPr>
          <w:rFonts w:ascii="Times New Roman" w:hAnsi="Times New Roman" w:cs="Times New Roman"/>
          <w:sz w:val="24"/>
          <w:szCs w:val="24"/>
        </w:rPr>
        <w:t xml:space="preserve"> worst loss in the 500 simulations</w:t>
      </w:r>
      <w:r w:rsidR="009639E8">
        <w:rPr>
          <w:rFonts w:ascii="Times New Roman" w:hAnsi="Times New Roman" w:cs="Times New Roman"/>
          <w:sz w:val="24"/>
          <w:szCs w:val="24"/>
        </w:rPr>
        <w:t xml:space="preserve"> for each day</w:t>
      </w:r>
      <w:r>
        <w:rPr>
          <w:rFonts w:ascii="Times New Roman" w:hAnsi="Times New Roman" w:cs="Times New Roman"/>
          <w:sz w:val="24"/>
          <w:szCs w:val="24"/>
        </w:rPr>
        <w:t>.</w:t>
      </w:r>
    </w:p>
    <w:p w14:paraId="5C23C1F2" w14:textId="3142BD11" w:rsidR="006C0FDB" w:rsidRPr="00F256F7" w:rsidRDefault="00E80FF4" w:rsidP="00F256F7">
      <w:pPr>
        <w:pStyle w:val="ListParagraph"/>
        <w:numPr>
          <w:ilvl w:val="0"/>
          <w:numId w:val="4"/>
        </w:numPr>
        <w:spacing w:after="120"/>
        <w:rPr>
          <w:rFonts w:ascii="Times New Roman" w:hAnsi="Times New Roman" w:cs="Times New Roman"/>
          <w:sz w:val="24"/>
          <w:szCs w:val="24"/>
        </w:rPr>
      </w:pPr>
      <w:r>
        <w:rPr>
          <w:rFonts w:ascii="Times New Roman" w:hAnsi="Times New Roman" w:cs="Times New Roman"/>
          <w:sz w:val="24"/>
          <w:szCs w:val="24"/>
        </w:rPr>
        <w:t>The average five largest daily losses is calculated by identifying the five largest daily losses amongst the 500 simulations and taking average of those five losses.</w:t>
      </w:r>
    </w:p>
    <w:p w14:paraId="62D43A14" w14:textId="58D122EE" w:rsidR="006C0FDB" w:rsidRDefault="00E80FF4">
      <w:pPr>
        <w:spacing w:after="120"/>
        <w:rPr>
          <w:rFonts w:ascii="Times New Roman" w:hAnsi="Times New Roman" w:cs="Times New Roman"/>
          <w:sz w:val="24"/>
          <w:szCs w:val="24"/>
        </w:rPr>
      </w:pPr>
      <w:r>
        <w:rPr>
          <w:rFonts w:ascii="Times New Roman" w:hAnsi="Times New Roman" w:cs="Times New Roman"/>
          <w:sz w:val="24"/>
          <w:szCs w:val="24"/>
        </w:rPr>
        <w:t xml:space="preserve">The monthly projected profit is then the sum of the average daily profit across the month. Risk Metric 1 is calculated by taking the average of the </w:t>
      </w:r>
      <w:r w:rsidR="004648D1">
        <w:rPr>
          <w:rFonts w:ascii="Times New Roman" w:hAnsi="Times New Roman" w:cs="Times New Roman"/>
          <w:sz w:val="24"/>
          <w:szCs w:val="24"/>
        </w:rPr>
        <w:t>5</w:t>
      </w:r>
      <w:r w:rsidR="004648D1" w:rsidRPr="004648D1">
        <w:rPr>
          <w:rFonts w:ascii="Times New Roman" w:hAnsi="Times New Roman" w:cs="Times New Roman"/>
          <w:sz w:val="24"/>
          <w:szCs w:val="24"/>
          <w:vertAlign w:val="superscript"/>
        </w:rPr>
        <w:t>th</w:t>
      </w:r>
      <w:r w:rsidR="004648D1">
        <w:rPr>
          <w:rFonts w:ascii="Times New Roman" w:hAnsi="Times New Roman" w:cs="Times New Roman"/>
          <w:sz w:val="24"/>
          <w:szCs w:val="24"/>
        </w:rPr>
        <w:t xml:space="preserve"> largest daily </w:t>
      </w:r>
      <w:r>
        <w:rPr>
          <w:rFonts w:ascii="Times New Roman" w:hAnsi="Times New Roman" w:cs="Times New Roman"/>
          <w:sz w:val="24"/>
          <w:szCs w:val="24"/>
        </w:rPr>
        <w:t xml:space="preserve">losses across the month and Risk Metric 2 is </w:t>
      </w:r>
      <w:r w:rsidR="009639E8">
        <w:rPr>
          <w:rFonts w:ascii="Times New Roman" w:hAnsi="Times New Roman" w:cs="Times New Roman"/>
          <w:sz w:val="24"/>
          <w:szCs w:val="24"/>
        </w:rPr>
        <w:t xml:space="preserve">calculated </w:t>
      </w:r>
      <w:r>
        <w:rPr>
          <w:rFonts w:ascii="Times New Roman" w:hAnsi="Times New Roman" w:cs="Times New Roman"/>
          <w:sz w:val="24"/>
          <w:szCs w:val="24"/>
        </w:rPr>
        <w:t xml:space="preserve">by taking the average of the average five largest losses over the moth.  </w:t>
      </w:r>
    </w:p>
    <w:p w14:paraId="02C4F0F4" w14:textId="77777777" w:rsidR="006C0FDB" w:rsidRDefault="00E80FF4">
      <w:pPr>
        <w:spacing w:after="120"/>
        <w:rPr>
          <w:rFonts w:ascii="Times New Roman" w:hAnsi="Times New Roman" w:cs="Times New Roman"/>
          <w:sz w:val="24"/>
          <w:szCs w:val="24"/>
        </w:rPr>
      </w:pPr>
      <w:r>
        <w:rPr>
          <w:rFonts w:ascii="Times New Roman" w:hAnsi="Times New Roman" w:cs="Times New Roman"/>
          <w:sz w:val="24"/>
          <w:szCs w:val="24"/>
        </w:rPr>
        <w:t xml:space="preserve">The utilisation rate, which is the average of the capped demand across all simulations on each day divided by total number of rooms of that category, is also calculated. </w:t>
      </w:r>
    </w:p>
    <w:p w14:paraId="585C7264" w14:textId="77777777" w:rsidR="006C0FDB" w:rsidRDefault="00E80FF4">
      <w:pPr>
        <w:spacing w:after="120"/>
        <w:rPr>
          <w:rFonts w:ascii="Times New Roman" w:hAnsi="Times New Roman" w:cs="Times New Roman"/>
          <w:sz w:val="24"/>
          <w:szCs w:val="24"/>
          <w:u w:val="single"/>
        </w:rPr>
      </w:pPr>
      <w:r>
        <w:rPr>
          <w:rFonts w:ascii="Times New Roman" w:hAnsi="Times New Roman" w:cs="Times New Roman"/>
          <w:i/>
          <w:iCs/>
          <w:sz w:val="24"/>
          <w:szCs w:val="24"/>
          <w:u w:val="single"/>
        </w:rPr>
        <w:t>Renovation</w:t>
      </w:r>
    </w:p>
    <w:p w14:paraId="2984E818" w14:textId="0D2C52B5" w:rsidR="009639E8" w:rsidRDefault="004648D1">
      <w:pPr>
        <w:spacing w:after="0"/>
        <w:rPr>
          <w:rFonts w:ascii="Times New Roman" w:hAnsi="Times New Roman" w:cs="Times New Roman"/>
          <w:sz w:val="24"/>
          <w:szCs w:val="24"/>
        </w:rPr>
      </w:pPr>
      <w:r>
        <w:rPr>
          <w:rFonts w:ascii="Times New Roman" w:hAnsi="Times New Roman" w:cs="Times New Roman"/>
          <w:sz w:val="24"/>
          <w:szCs w:val="24"/>
        </w:rPr>
        <w:t>Note w</w:t>
      </w:r>
      <w:r w:rsidR="009639E8">
        <w:rPr>
          <w:rFonts w:ascii="Times New Roman" w:hAnsi="Times New Roman" w:cs="Times New Roman"/>
          <w:sz w:val="24"/>
          <w:szCs w:val="24"/>
        </w:rPr>
        <w:t>e are only considering the Day 1 simulations for the renovation analysis.</w:t>
      </w:r>
    </w:p>
    <w:p w14:paraId="2F1A6F1C" w14:textId="77777777" w:rsidR="009639E8" w:rsidRDefault="009639E8">
      <w:pPr>
        <w:spacing w:after="0"/>
        <w:rPr>
          <w:rFonts w:ascii="Times New Roman" w:hAnsi="Times New Roman" w:cs="Times New Roman"/>
          <w:sz w:val="24"/>
          <w:szCs w:val="24"/>
        </w:rPr>
      </w:pPr>
    </w:p>
    <w:p w14:paraId="6D9D578B" w14:textId="6AC8A979"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We consider converting some of the standard rooms into premium room at a 2:1 ratio (so a standard room occupies one unit and a premium room two and the number of units in the hotel must add up to 100). </w:t>
      </w:r>
    </w:p>
    <w:p w14:paraId="483471F2" w14:textId="6C0AE3E6" w:rsidR="006C0FDB" w:rsidRDefault="006C0FDB">
      <w:pPr>
        <w:spacing w:after="0"/>
        <w:rPr>
          <w:rFonts w:ascii="Times New Roman" w:hAnsi="Times New Roman" w:cs="Times New Roman"/>
          <w:sz w:val="24"/>
          <w:szCs w:val="24"/>
        </w:rPr>
      </w:pPr>
    </w:p>
    <w:p w14:paraId="78D5E816" w14:textId="0B46E38E" w:rsidR="00E72825" w:rsidRDefault="00E72825">
      <w:pPr>
        <w:spacing w:after="0"/>
        <w:rPr>
          <w:rFonts w:ascii="Times New Roman" w:hAnsi="Times New Roman" w:cs="Times New Roman"/>
          <w:sz w:val="24"/>
          <w:szCs w:val="24"/>
        </w:rPr>
      </w:pPr>
      <w:r>
        <w:rPr>
          <w:rFonts w:ascii="Times New Roman" w:hAnsi="Times New Roman" w:cs="Times New Roman"/>
          <w:sz w:val="24"/>
          <w:szCs w:val="24"/>
        </w:rPr>
        <w:t>First, we need to consider the profits from standard rooms. The calculation is the same as above, namely:</w:t>
      </w:r>
    </w:p>
    <w:p w14:paraId="39947403" w14:textId="0F335E20" w:rsidR="00E72825" w:rsidRDefault="00E72825">
      <w:pPr>
        <w:spacing w:after="0"/>
        <w:rPr>
          <w:rFonts w:ascii="Times New Roman" w:hAnsi="Times New Roman" w:cs="Times New Roman"/>
          <w:sz w:val="24"/>
          <w:szCs w:val="24"/>
        </w:rPr>
      </w:pPr>
    </w:p>
    <w:p w14:paraId="40AEAC98" w14:textId="2FBA205C" w:rsidR="00E72825" w:rsidRDefault="00E72825" w:rsidP="00E72825">
      <w:pPr>
        <w:spacing w:after="0"/>
        <w:jc w:val="center"/>
        <w:rPr>
          <w:rFonts w:ascii="Times New Roman" w:hAnsi="Times New Roman" w:cs="Times New Roman"/>
          <w:sz w:val="24"/>
          <w:szCs w:val="24"/>
        </w:rPr>
      </w:pPr>
      <w:r>
        <w:rPr>
          <w:rFonts w:ascii="Times New Roman" w:hAnsi="Times New Roman" w:cs="Times New Roman"/>
          <w:sz w:val="24"/>
          <w:szCs w:val="24"/>
        </w:rPr>
        <w:t>Capped standard room demand x (standard room price – standard room servicing cost) – number of standard rooms in the hotel x standard room overheads</w:t>
      </w:r>
    </w:p>
    <w:p w14:paraId="12782FC8" w14:textId="77777777" w:rsidR="00E72825" w:rsidRDefault="00E72825">
      <w:pPr>
        <w:spacing w:after="0"/>
        <w:rPr>
          <w:rFonts w:ascii="Times New Roman" w:hAnsi="Times New Roman" w:cs="Times New Roman"/>
          <w:sz w:val="24"/>
          <w:szCs w:val="24"/>
        </w:rPr>
      </w:pPr>
    </w:p>
    <w:p w14:paraId="1F0433E6" w14:textId="79021B04" w:rsidR="006C0FDB" w:rsidRDefault="00E72825">
      <w:pPr>
        <w:spacing w:after="0"/>
        <w:rPr>
          <w:rFonts w:ascii="Times New Roman" w:hAnsi="Times New Roman" w:cs="Times New Roman"/>
          <w:sz w:val="24"/>
          <w:szCs w:val="24"/>
        </w:rPr>
      </w:pPr>
      <w:r>
        <w:rPr>
          <w:rFonts w:ascii="Times New Roman" w:hAnsi="Times New Roman" w:cs="Times New Roman"/>
          <w:sz w:val="24"/>
          <w:szCs w:val="24"/>
        </w:rPr>
        <w:t>Next,</w:t>
      </w:r>
      <w:r w:rsidR="00E80FF4">
        <w:rPr>
          <w:rFonts w:ascii="Times New Roman" w:hAnsi="Times New Roman" w:cs="Times New Roman"/>
          <w:sz w:val="24"/>
          <w:szCs w:val="24"/>
        </w:rPr>
        <w:t xml:space="preserve"> we need to consider the </w:t>
      </w:r>
      <w:r w:rsidR="009639E8">
        <w:rPr>
          <w:rFonts w:ascii="Times New Roman" w:hAnsi="Times New Roman" w:cs="Times New Roman"/>
          <w:sz w:val="24"/>
          <w:szCs w:val="24"/>
        </w:rPr>
        <w:t xml:space="preserve">Day 1 </w:t>
      </w:r>
      <w:r w:rsidR="00E80FF4">
        <w:rPr>
          <w:rFonts w:ascii="Times New Roman" w:hAnsi="Times New Roman" w:cs="Times New Roman"/>
          <w:sz w:val="24"/>
          <w:szCs w:val="24"/>
        </w:rPr>
        <w:t xml:space="preserve">profits from premium rooms. The calculation </w:t>
      </w:r>
      <w:r w:rsidR="009639E8">
        <w:rPr>
          <w:rFonts w:ascii="Times New Roman" w:hAnsi="Times New Roman" w:cs="Times New Roman"/>
          <w:sz w:val="24"/>
          <w:szCs w:val="24"/>
        </w:rPr>
        <w:t xml:space="preserve">is </w:t>
      </w:r>
      <w:r>
        <w:rPr>
          <w:rFonts w:ascii="Times New Roman" w:hAnsi="Times New Roman" w:cs="Times New Roman"/>
          <w:sz w:val="24"/>
          <w:szCs w:val="24"/>
        </w:rPr>
        <w:t xml:space="preserve">exactly as the formula for standard rooms above, except we replace the standard room parameters with those of premium rooms. </w:t>
      </w:r>
    </w:p>
    <w:p w14:paraId="7F47B001" w14:textId="77777777" w:rsidR="006C0FDB" w:rsidRDefault="006C0FDB">
      <w:pPr>
        <w:spacing w:after="0"/>
        <w:rPr>
          <w:rFonts w:ascii="Times New Roman" w:hAnsi="Times New Roman" w:cs="Times New Roman"/>
          <w:sz w:val="24"/>
          <w:szCs w:val="24"/>
        </w:rPr>
      </w:pPr>
    </w:p>
    <w:p w14:paraId="1938603B" w14:textId="5693531C"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hotel guests can be upgraded from a standard room to a premium room at no additional cost if all standard rooms are occupied and there is excess standard room demand and there are still premium rooms available after all the premium room demand has been met.</w:t>
      </w:r>
    </w:p>
    <w:p w14:paraId="22D07208" w14:textId="77777777" w:rsidR="006C0FDB" w:rsidRDefault="006C0FDB">
      <w:pPr>
        <w:spacing w:after="0"/>
        <w:rPr>
          <w:rFonts w:ascii="Times New Roman" w:hAnsi="Times New Roman" w:cs="Times New Roman"/>
          <w:sz w:val="24"/>
          <w:szCs w:val="24"/>
        </w:rPr>
      </w:pPr>
    </w:p>
    <w:p w14:paraId="31B35208"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The number of rooms available for upgrade is the difference between the number of premium rooms available and the number of occupied premium rooms. </w:t>
      </w:r>
    </w:p>
    <w:p w14:paraId="475ECE6E" w14:textId="77777777" w:rsidR="006C0FDB" w:rsidRDefault="006C0FDB">
      <w:pPr>
        <w:spacing w:after="0"/>
        <w:rPr>
          <w:rFonts w:ascii="Times New Roman" w:hAnsi="Times New Roman" w:cs="Times New Roman"/>
          <w:sz w:val="24"/>
          <w:szCs w:val="24"/>
        </w:rPr>
      </w:pPr>
    </w:p>
    <w:p w14:paraId="1B221D6B" w14:textId="1975113E"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excess demand for standard rooms is calculated as the difference between the standard room demand and the number of standard rooms available; this difference is floored at 0.</w:t>
      </w:r>
    </w:p>
    <w:p w14:paraId="06CF41FB" w14:textId="77777777" w:rsidR="006C0FDB" w:rsidRDefault="006C0FDB">
      <w:pPr>
        <w:spacing w:after="0"/>
        <w:rPr>
          <w:rFonts w:ascii="Times New Roman" w:hAnsi="Times New Roman" w:cs="Times New Roman"/>
          <w:sz w:val="24"/>
          <w:szCs w:val="24"/>
        </w:rPr>
      </w:pPr>
    </w:p>
    <w:p w14:paraId="5822DED3"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number of upgrades filled is the minimum of the number of premium rooms available for upgrade and the excess demand for standard rooms.</w:t>
      </w:r>
    </w:p>
    <w:p w14:paraId="4CCB17AC" w14:textId="77777777" w:rsidR="006C0FDB" w:rsidRDefault="006C0FDB">
      <w:pPr>
        <w:spacing w:after="0"/>
        <w:rPr>
          <w:rFonts w:ascii="Times New Roman" w:hAnsi="Times New Roman" w:cs="Times New Roman"/>
          <w:sz w:val="24"/>
          <w:szCs w:val="24"/>
        </w:rPr>
      </w:pPr>
    </w:p>
    <w:p w14:paraId="26580537"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The profit from the upgrades is the number of upgrades filled x (standard room price </w:t>
      </w:r>
      <w:r>
        <w:rPr>
          <w:rFonts w:ascii="Times New Roman" w:hAnsi="Times New Roman" w:cs="Times New Roman"/>
          <w:sz w:val="24"/>
          <w:szCs w:val="24"/>
        </w:rPr>
        <w:noBreakHyphen/>
        <w:t xml:space="preserve"> premium room servicing cost).</w:t>
      </w:r>
    </w:p>
    <w:p w14:paraId="19CCDFC1" w14:textId="77777777" w:rsidR="006C0FDB" w:rsidRDefault="006C0FDB">
      <w:pPr>
        <w:spacing w:after="0"/>
        <w:rPr>
          <w:rFonts w:ascii="Times New Roman" w:hAnsi="Times New Roman" w:cs="Times New Roman"/>
          <w:sz w:val="24"/>
          <w:szCs w:val="24"/>
        </w:rPr>
      </w:pPr>
    </w:p>
    <w:p w14:paraId="63B0C19C"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renovation cost is the number of premium rooms converted x renovation cost.</w:t>
      </w:r>
    </w:p>
    <w:p w14:paraId="0F0056FD" w14:textId="77777777" w:rsidR="006C0FDB" w:rsidRDefault="006C0FDB">
      <w:pPr>
        <w:spacing w:after="0"/>
        <w:rPr>
          <w:rFonts w:ascii="Times New Roman" w:hAnsi="Times New Roman" w:cs="Times New Roman"/>
          <w:sz w:val="24"/>
          <w:szCs w:val="24"/>
        </w:rPr>
      </w:pPr>
    </w:p>
    <w:p w14:paraId="1B15EF2B"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overall profit is then:</w:t>
      </w:r>
    </w:p>
    <w:p w14:paraId="3385147F" w14:textId="77777777" w:rsidR="006C0FDB" w:rsidRDefault="006C0FDB">
      <w:pPr>
        <w:spacing w:after="0"/>
        <w:rPr>
          <w:rFonts w:ascii="Times New Roman" w:hAnsi="Times New Roman" w:cs="Times New Roman"/>
          <w:sz w:val="24"/>
          <w:szCs w:val="24"/>
        </w:rPr>
      </w:pPr>
    </w:p>
    <w:p w14:paraId="137017BE"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Profits from standard rooms + profits from premium rooms + profits from upgrade </w:t>
      </w:r>
      <w:r>
        <w:rPr>
          <w:rFonts w:ascii="Times New Roman" w:hAnsi="Times New Roman" w:cs="Times New Roman"/>
          <w:sz w:val="24"/>
          <w:szCs w:val="24"/>
        </w:rPr>
        <w:noBreakHyphen/>
        <w:t xml:space="preserve"> renovation cost</w:t>
      </w:r>
    </w:p>
    <w:p w14:paraId="4E4B9210" w14:textId="77777777" w:rsidR="006C0FDB" w:rsidRDefault="006C0FDB">
      <w:pPr>
        <w:spacing w:after="0"/>
        <w:rPr>
          <w:rFonts w:ascii="Times New Roman" w:hAnsi="Times New Roman" w:cs="Times New Roman"/>
          <w:sz w:val="24"/>
          <w:szCs w:val="24"/>
        </w:rPr>
      </w:pPr>
    </w:p>
    <w:p w14:paraId="442F58F0" w14:textId="66BFCFFE"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To find out the optimal rate of premium room conversion we project the profits calculation for each scenario from 0 to 50 premium rooms at a step of 5 premium rooms. There are 11 scenarios ranging from 100 standard rooms, 0 premium rooms to 0 standard rooms, 50 premium rooms. </w:t>
      </w:r>
    </w:p>
    <w:p w14:paraId="6773C2F5" w14:textId="77777777" w:rsidR="006C0FDB" w:rsidRDefault="006C0FDB">
      <w:pPr>
        <w:spacing w:after="0"/>
        <w:rPr>
          <w:rFonts w:ascii="Times New Roman" w:hAnsi="Times New Roman" w:cs="Times New Roman"/>
          <w:sz w:val="24"/>
          <w:szCs w:val="24"/>
        </w:rPr>
      </w:pPr>
    </w:p>
    <w:p w14:paraId="5F0B0DB0"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It is found that having 20 premium rooms and 60 standard rooms will maximise the profits. </w:t>
      </w:r>
    </w:p>
    <w:p w14:paraId="46190D3A" w14:textId="77777777" w:rsidR="006C0FDB" w:rsidRDefault="006C0FDB">
      <w:pPr>
        <w:spacing w:after="0"/>
        <w:rPr>
          <w:rFonts w:ascii="Times New Roman" w:hAnsi="Times New Roman" w:cs="Times New Roman"/>
          <w:sz w:val="24"/>
          <w:szCs w:val="24"/>
        </w:rPr>
      </w:pPr>
    </w:p>
    <w:p w14:paraId="4A1D4050" w14:textId="77777777" w:rsidR="006C0FDB" w:rsidRDefault="00E80FF4">
      <w:pPr>
        <w:spacing w:after="0"/>
        <w:rPr>
          <w:rFonts w:ascii="Times New Roman" w:hAnsi="Times New Roman" w:cs="Times New Roman"/>
          <w:i/>
          <w:iCs/>
          <w:sz w:val="24"/>
          <w:szCs w:val="24"/>
          <w:u w:val="single"/>
        </w:rPr>
      </w:pPr>
      <w:r>
        <w:rPr>
          <w:rFonts w:ascii="Times New Roman" w:hAnsi="Times New Roman" w:cs="Times New Roman"/>
          <w:i/>
          <w:iCs/>
          <w:sz w:val="24"/>
          <w:szCs w:val="24"/>
          <w:u w:val="single"/>
        </w:rPr>
        <w:t>Post-renovation</w:t>
      </w:r>
    </w:p>
    <w:p w14:paraId="5F391986"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We repeat the projection that we have done for pre-renovation but this time using 60 standard rooms and 20 premium rooms as the basis for the projection and allowing for any profits from upgrades. </w:t>
      </w:r>
    </w:p>
    <w:p w14:paraId="2C950911" w14:textId="77777777" w:rsidR="006C0FDB" w:rsidRDefault="006C0FDB">
      <w:pPr>
        <w:spacing w:after="0"/>
        <w:rPr>
          <w:rFonts w:ascii="Times New Roman" w:hAnsi="Times New Roman" w:cs="Times New Roman"/>
          <w:sz w:val="24"/>
          <w:szCs w:val="24"/>
        </w:rPr>
      </w:pPr>
    </w:p>
    <w:p w14:paraId="6C898D6A"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utilisation rates are calculated separately for standard rooms, premium rooms and upgrades.</w:t>
      </w:r>
    </w:p>
    <w:p w14:paraId="74031D35" w14:textId="77777777" w:rsidR="006C0FDB" w:rsidRDefault="006C0FDB">
      <w:pPr>
        <w:spacing w:after="0"/>
        <w:rPr>
          <w:rFonts w:ascii="Times New Roman" w:hAnsi="Times New Roman" w:cs="Times New Roman"/>
          <w:sz w:val="24"/>
          <w:szCs w:val="24"/>
        </w:rPr>
      </w:pPr>
    </w:p>
    <w:p w14:paraId="36846447" w14:textId="7A18EDF5"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Summary statistics (the average monthly profit, Risk Metric 1 and Risk Metric 2) are calculated</w:t>
      </w:r>
      <w:r w:rsidR="009639E8">
        <w:rPr>
          <w:rFonts w:ascii="Times New Roman" w:hAnsi="Times New Roman" w:cs="Times New Roman"/>
          <w:sz w:val="24"/>
          <w:szCs w:val="24"/>
        </w:rPr>
        <w:t xml:space="preserve"> at the overall level, split between standard, premium room and upgrades</w:t>
      </w:r>
      <w:r>
        <w:rPr>
          <w:rFonts w:ascii="Times New Roman" w:hAnsi="Times New Roman" w:cs="Times New Roman"/>
          <w:sz w:val="24"/>
          <w:szCs w:val="24"/>
        </w:rPr>
        <w:t xml:space="preserve">. </w:t>
      </w:r>
    </w:p>
    <w:p w14:paraId="1007D289" w14:textId="77777777" w:rsidR="006C0FDB" w:rsidRDefault="006C0FDB">
      <w:pPr>
        <w:spacing w:after="0"/>
        <w:rPr>
          <w:rFonts w:ascii="Times New Roman" w:hAnsi="Times New Roman" w:cs="Times New Roman"/>
          <w:sz w:val="24"/>
          <w:szCs w:val="24"/>
        </w:rPr>
      </w:pPr>
    </w:p>
    <w:p w14:paraId="172483F9" w14:textId="77777777" w:rsidR="006C0FDB" w:rsidRDefault="00E80FF4">
      <w:pPr>
        <w:spacing w:after="0"/>
        <w:rPr>
          <w:rFonts w:ascii="Times New Roman" w:hAnsi="Times New Roman" w:cs="Times New Roman"/>
          <w:i/>
          <w:iCs/>
          <w:sz w:val="24"/>
          <w:szCs w:val="24"/>
        </w:rPr>
      </w:pPr>
      <w:r>
        <w:rPr>
          <w:rFonts w:ascii="Times New Roman" w:hAnsi="Times New Roman" w:cs="Times New Roman"/>
          <w:i/>
          <w:iCs/>
          <w:sz w:val="24"/>
          <w:szCs w:val="24"/>
        </w:rPr>
        <w:t>Additional requirements</w:t>
      </w:r>
    </w:p>
    <w:p w14:paraId="55389A63" w14:textId="6674F721" w:rsidR="00E72825" w:rsidRDefault="00E80FF4">
      <w:pPr>
        <w:spacing w:after="0"/>
        <w:rPr>
          <w:rFonts w:ascii="Times New Roman" w:hAnsi="Times New Roman" w:cs="Times New Roman"/>
          <w:iCs/>
          <w:sz w:val="24"/>
          <w:szCs w:val="24"/>
        </w:rPr>
      </w:pPr>
      <w:r>
        <w:rPr>
          <w:rFonts w:ascii="Times New Roman" w:hAnsi="Times New Roman" w:cs="Times New Roman"/>
          <w:iCs/>
          <w:sz w:val="24"/>
          <w:szCs w:val="24"/>
        </w:rPr>
        <w:t xml:space="preserve">Our understanding is that Dr Hilbert is risk averse and he would not like Risk Metric 1 or Risk Metric 2 to exceed those in the pre-renovated hotel. </w:t>
      </w:r>
      <w:r w:rsidR="00E72825">
        <w:rPr>
          <w:rFonts w:ascii="Times New Roman" w:hAnsi="Times New Roman" w:cs="Times New Roman"/>
          <w:iCs/>
          <w:sz w:val="24"/>
          <w:szCs w:val="24"/>
        </w:rPr>
        <w:t xml:space="preserve">In the first scenario, we repeat the post-renovation calculation above, but we vary the nightly room rates using goal-seek (while leaving the premium room rate to standard room rate ratio of 2.5 unchanged) such that Risk Metric 1 in this scenario equals that in the pre-renovation scenario. </w:t>
      </w:r>
    </w:p>
    <w:p w14:paraId="5438120E" w14:textId="4551191D" w:rsidR="00E72825" w:rsidRDefault="00E72825">
      <w:pPr>
        <w:spacing w:after="0"/>
        <w:rPr>
          <w:rFonts w:ascii="Times New Roman" w:hAnsi="Times New Roman" w:cs="Times New Roman"/>
          <w:iCs/>
          <w:sz w:val="24"/>
          <w:szCs w:val="24"/>
        </w:rPr>
      </w:pPr>
    </w:p>
    <w:p w14:paraId="533D4E31" w14:textId="49472F06" w:rsidR="00E72825" w:rsidRDefault="00E72825">
      <w:pPr>
        <w:spacing w:after="0"/>
        <w:rPr>
          <w:rFonts w:ascii="Times New Roman" w:hAnsi="Times New Roman" w:cs="Times New Roman"/>
          <w:iCs/>
          <w:sz w:val="24"/>
          <w:szCs w:val="24"/>
        </w:rPr>
      </w:pPr>
      <w:r>
        <w:rPr>
          <w:rFonts w:ascii="Times New Roman" w:hAnsi="Times New Roman" w:cs="Times New Roman"/>
          <w:iCs/>
          <w:sz w:val="24"/>
          <w:szCs w:val="24"/>
        </w:rPr>
        <w:t xml:space="preserve">For the second scenario, we repeat the same calculation as above, except we vary the nightly room rates using goal seek such that Risk Metric 2 in this scenario equals that in the pre-renovation scenario. </w:t>
      </w:r>
    </w:p>
    <w:p w14:paraId="4AE3CF32" w14:textId="77777777" w:rsidR="00E72825" w:rsidRDefault="00E72825">
      <w:pPr>
        <w:spacing w:after="0"/>
        <w:rPr>
          <w:rFonts w:ascii="Times New Roman" w:hAnsi="Times New Roman" w:cs="Times New Roman"/>
          <w:iCs/>
          <w:sz w:val="24"/>
          <w:szCs w:val="24"/>
        </w:rPr>
      </w:pPr>
    </w:p>
    <w:p w14:paraId="6EE7B5C1" w14:textId="24879FED" w:rsidR="006C0FDB" w:rsidRDefault="00E72825">
      <w:pPr>
        <w:spacing w:after="0"/>
        <w:rPr>
          <w:rFonts w:ascii="Times New Roman" w:hAnsi="Times New Roman" w:cs="Times New Roman"/>
          <w:iCs/>
          <w:sz w:val="24"/>
          <w:szCs w:val="24"/>
        </w:rPr>
      </w:pPr>
      <w:r>
        <w:rPr>
          <w:rFonts w:ascii="Times New Roman" w:hAnsi="Times New Roman" w:cs="Times New Roman"/>
          <w:iCs/>
          <w:sz w:val="24"/>
          <w:szCs w:val="24"/>
        </w:rPr>
        <w:t xml:space="preserve">Note </w:t>
      </w:r>
      <w:r w:rsidR="00E80FF4">
        <w:rPr>
          <w:rFonts w:ascii="Times New Roman" w:hAnsi="Times New Roman" w:cs="Times New Roman"/>
          <w:iCs/>
          <w:sz w:val="24"/>
          <w:szCs w:val="24"/>
        </w:rPr>
        <w:t xml:space="preserve">that the two </w:t>
      </w:r>
      <w:r>
        <w:rPr>
          <w:rFonts w:ascii="Times New Roman" w:hAnsi="Times New Roman" w:cs="Times New Roman"/>
          <w:iCs/>
          <w:sz w:val="24"/>
          <w:szCs w:val="24"/>
        </w:rPr>
        <w:t xml:space="preserve">goal seeks </w:t>
      </w:r>
      <w:r w:rsidR="00E80FF4">
        <w:rPr>
          <w:rFonts w:ascii="Times New Roman" w:hAnsi="Times New Roman" w:cs="Times New Roman"/>
          <w:iCs/>
          <w:sz w:val="24"/>
          <w:szCs w:val="24"/>
        </w:rPr>
        <w:t>are independent</w:t>
      </w:r>
      <w:r>
        <w:rPr>
          <w:rFonts w:ascii="Times New Roman" w:hAnsi="Times New Roman" w:cs="Times New Roman"/>
          <w:iCs/>
          <w:sz w:val="24"/>
          <w:szCs w:val="24"/>
        </w:rPr>
        <w:t xml:space="preserve"> to each other. </w:t>
      </w:r>
    </w:p>
    <w:p w14:paraId="4A34A632" w14:textId="77777777" w:rsidR="006C0FDB" w:rsidRDefault="006C0FDB">
      <w:pPr>
        <w:spacing w:after="0"/>
        <w:rPr>
          <w:rFonts w:ascii="Times New Roman" w:hAnsi="Times New Roman" w:cs="Times New Roman"/>
          <w:iCs/>
          <w:sz w:val="24"/>
          <w:szCs w:val="24"/>
        </w:rPr>
      </w:pPr>
    </w:p>
    <w:p w14:paraId="60D8BA62" w14:textId="77777777" w:rsidR="006C0FDB" w:rsidRDefault="00E80FF4">
      <w:pPr>
        <w:spacing w:after="0"/>
        <w:rPr>
          <w:rFonts w:ascii="Times New Roman" w:hAnsi="Times New Roman" w:cs="Times New Roman"/>
          <w:sz w:val="24"/>
          <w:szCs w:val="24"/>
        </w:rPr>
      </w:pPr>
      <w:r>
        <w:rPr>
          <w:rFonts w:ascii="Times New Roman" w:hAnsi="Times New Roman" w:cs="Times New Roman"/>
          <w:b/>
          <w:sz w:val="24"/>
          <w:szCs w:val="24"/>
        </w:rPr>
        <w:t>Results</w:t>
      </w:r>
    </w:p>
    <w:p w14:paraId="757322DB" w14:textId="77777777" w:rsidR="006C0FDB" w:rsidRDefault="006C0FDB">
      <w:pPr>
        <w:spacing w:after="0"/>
        <w:rPr>
          <w:rFonts w:ascii="Times New Roman" w:hAnsi="Times New Roman" w:cs="Times New Roman"/>
          <w:sz w:val="24"/>
          <w:szCs w:val="24"/>
        </w:rPr>
      </w:pPr>
    </w:p>
    <w:p w14:paraId="5D0D22EB"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chart below illustrates the relationship between profits and the number of premium rooms converted:</w:t>
      </w:r>
    </w:p>
    <w:p w14:paraId="5C0178D8" w14:textId="77777777" w:rsidR="006C0FDB" w:rsidRDefault="006C0FDB">
      <w:pPr>
        <w:spacing w:after="0"/>
        <w:rPr>
          <w:rFonts w:ascii="Times New Roman" w:hAnsi="Times New Roman" w:cs="Times New Roman"/>
          <w:sz w:val="24"/>
          <w:szCs w:val="24"/>
        </w:rPr>
      </w:pPr>
    </w:p>
    <w:p w14:paraId="3F85F0C1" w14:textId="31402CEB" w:rsidR="006C0FDB" w:rsidRDefault="004648D1">
      <w:pPr>
        <w:spacing w:after="0"/>
        <w:jc w:val="center"/>
        <w:rPr>
          <w:rFonts w:ascii="Times New Roman" w:hAnsi="Times New Roman" w:cs="Times New Roman"/>
          <w:sz w:val="24"/>
          <w:szCs w:val="24"/>
        </w:rPr>
      </w:pPr>
      <w:r w:rsidRPr="004648D1">
        <w:rPr>
          <w:rFonts w:ascii="Times New Roman" w:hAnsi="Times New Roman" w:cs="Times New Roman"/>
          <w:noProof/>
          <w:sz w:val="24"/>
          <w:szCs w:val="24"/>
        </w:rPr>
        <w:drawing>
          <wp:inline distT="0" distB="0" distL="0" distR="0" wp14:anchorId="4535D7C7" wp14:editId="3E828BF6">
            <wp:extent cx="4820920" cy="29775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20920" cy="2977515"/>
                    </a:xfrm>
                    <a:prstGeom prst="rect">
                      <a:avLst/>
                    </a:prstGeom>
                    <a:noFill/>
                    <a:ln>
                      <a:noFill/>
                    </a:ln>
                  </pic:spPr>
                </pic:pic>
              </a:graphicData>
            </a:graphic>
          </wp:inline>
        </w:drawing>
      </w:r>
    </w:p>
    <w:p w14:paraId="1071E060" w14:textId="77777777" w:rsidR="006C0FDB" w:rsidRDefault="006C0FDB">
      <w:pPr>
        <w:spacing w:after="0"/>
        <w:rPr>
          <w:rFonts w:ascii="Times New Roman" w:hAnsi="Times New Roman" w:cs="Times New Roman"/>
          <w:b/>
          <w:sz w:val="24"/>
          <w:szCs w:val="24"/>
        </w:rPr>
      </w:pPr>
    </w:p>
    <w:p w14:paraId="7BB9888E"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pre-renovation scenario is where there are 0 premium rooms in the hotel.</w:t>
      </w:r>
    </w:p>
    <w:p w14:paraId="17B8ACF2" w14:textId="77777777" w:rsidR="006C0FDB" w:rsidRDefault="006C0FDB">
      <w:pPr>
        <w:spacing w:after="0"/>
        <w:rPr>
          <w:rFonts w:ascii="Times New Roman" w:hAnsi="Times New Roman" w:cs="Times New Roman"/>
          <w:sz w:val="24"/>
          <w:szCs w:val="24"/>
        </w:rPr>
      </w:pPr>
    </w:p>
    <w:p w14:paraId="22CF6F0C"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Up to 20 premium rooms conversion: the more premium rooms converted, the more profit the hotel will make because reducing the number of standard rooms have limited impact on profit as their utilisation rate was low and the introduction of premium rooms brings in more profits. This explains why the line is upward sloping. </w:t>
      </w:r>
    </w:p>
    <w:p w14:paraId="0AE3DC81" w14:textId="77777777" w:rsidR="006C0FDB" w:rsidRDefault="006C0FDB">
      <w:pPr>
        <w:spacing w:after="0"/>
        <w:rPr>
          <w:rFonts w:ascii="Times New Roman" w:hAnsi="Times New Roman" w:cs="Times New Roman"/>
          <w:sz w:val="24"/>
          <w:szCs w:val="24"/>
        </w:rPr>
      </w:pPr>
    </w:p>
    <w:p w14:paraId="628EFCBB" w14:textId="39223D14" w:rsidR="006C0FDB" w:rsidRDefault="00E80FF4">
      <w:pPr>
        <w:spacing w:after="0"/>
        <w:rPr>
          <w:rFonts w:ascii="Times New Roman" w:hAnsi="Times New Roman" w:cs="Times New Roman"/>
          <w:sz w:val="24"/>
          <w:szCs w:val="24"/>
        </w:rPr>
      </w:pPr>
      <w:r>
        <w:rPr>
          <w:rFonts w:ascii="Times New Roman" w:hAnsi="Times New Roman" w:cs="Times New Roman"/>
          <w:sz w:val="24"/>
          <w:szCs w:val="24"/>
        </w:rPr>
        <w:lastRenderedPageBreak/>
        <w:t>Beyond 20 premium rooms conversion: profits start to decrease and eventually becomes worse than pre-renovation because of diminishing marginal return. When the supply of</w:t>
      </w:r>
      <w:r w:rsidR="009639E8">
        <w:rPr>
          <w:rFonts w:ascii="Times New Roman" w:hAnsi="Times New Roman" w:cs="Times New Roman"/>
          <w:sz w:val="24"/>
          <w:szCs w:val="24"/>
        </w:rPr>
        <w:t xml:space="preserve"> standard</w:t>
      </w:r>
      <w:r>
        <w:rPr>
          <w:rFonts w:ascii="Times New Roman" w:hAnsi="Times New Roman" w:cs="Times New Roman"/>
          <w:sz w:val="24"/>
          <w:szCs w:val="24"/>
        </w:rPr>
        <w:t xml:space="preserve"> rooms outstrips that of </w:t>
      </w:r>
      <w:r w:rsidR="009639E8">
        <w:rPr>
          <w:rFonts w:ascii="Times New Roman" w:hAnsi="Times New Roman" w:cs="Times New Roman"/>
          <w:sz w:val="24"/>
          <w:szCs w:val="24"/>
        </w:rPr>
        <w:t xml:space="preserve">the </w:t>
      </w:r>
      <w:r>
        <w:rPr>
          <w:rFonts w:ascii="Times New Roman" w:hAnsi="Times New Roman" w:cs="Times New Roman"/>
          <w:sz w:val="24"/>
          <w:szCs w:val="24"/>
        </w:rPr>
        <w:t xml:space="preserve">demand, more upgrades from standard </w:t>
      </w:r>
      <w:r w:rsidR="009639E8">
        <w:rPr>
          <w:rFonts w:ascii="Times New Roman" w:hAnsi="Times New Roman" w:cs="Times New Roman"/>
          <w:sz w:val="24"/>
          <w:szCs w:val="24"/>
        </w:rPr>
        <w:t xml:space="preserve">to premium </w:t>
      </w:r>
      <w:r>
        <w:rPr>
          <w:rFonts w:ascii="Times New Roman" w:hAnsi="Times New Roman" w:cs="Times New Roman"/>
          <w:sz w:val="24"/>
          <w:szCs w:val="24"/>
        </w:rPr>
        <w:t>room will be available at no extra cost, reducing profits. This explains why the line is downward sloping.</w:t>
      </w:r>
    </w:p>
    <w:p w14:paraId="228270CC" w14:textId="77777777" w:rsidR="006C0FDB" w:rsidRDefault="006C0FDB">
      <w:pPr>
        <w:spacing w:after="0"/>
        <w:rPr>
          <w:rFonts w:ascii="Times New Roman" w:hAnsi="Times New Roman" w:cs="Times New Roman"/>
          <w:sz w:val="24"/>
          <w:szCs w:val="24"/>
        </w:rPr>
      </w:pPr>
    </w:p>
    <w:p w14:paraId="012DF3F1" w14:textId="4657D046"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Converting 40 standard rooms into 20 premium rooms is the optimal conversion as it maximises profits. The projected monthly profit has, as expected, increased from the original scenario where there </w:t>
      </w:r>
      <w:r w:rsidR="009639E8">
        <w:rPr>
          <w:rFonts w:ascii="Times New Roman" w:hAnsi="Times New Roman" w:cs="Times New Roman"/>
          <w:sz w:val="24"/>
          <w:szCs w:val="24"/>
        </w:rPr>
        <w:t xml:space="preserve">were </w:t>
      </w:r>
      <w:r>
        <w:rPr>
          <w:rFonts w:ascii="Times New Roman" w:hAnsi="Times New Roman" w:cs="Times New Roman"/>
          <w:sz w:val="24"/>
          <w:szCs w:val="24"/>
        </w:rPr>
        <w:t xml:space="preserve">100 standard rooms in the hotel. </w:t>
      </w:r>
    </w:p>
    <w:p w14:paraId="5AF41002" w14:textId="77777777" w:rsidR="006C0FDB" w:rsidRDefault="006C0FDB">
      <w:pPr>
        <w:spacing w:after="0"/>
        <w:rPr>
          <w:rFonts w:ascii="Times New Roman" w:hAnsi="Times New Roman" w:cs="Times New Roman"/>
          <w:sz w:val="24"/>
          <w:szCs w:val="24"/>
        </w:rPr>
      </w:pPr>
    </w:p>
    <w:p w14:paraId="6017040D" w14:textId="40066636"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The chart below illustrates the </w:t>
      </w:r>
      <w:r w:rsidR="009639E8">
        <w:rPr>
          <w:rFonts w:ascii="Times New Roman" w:hAnsi="Times New Roman" w:cs="Times New Roman"/>
          <w:sz w:val="24"/>
          <w:szCs w:val="24"/>
        </w:rPr>
        <w:t xml:space="preserve">room </w:t>
      </w:r>
      <w:r>
        <w:rPr>
          <w:rFonts w:ascii="Times New Roman" w:hAnsi="Times New Roman" w:cs="Times New Roman"/>
          <w:sz w:val="24"/>
          <w:szCs w:val="24"/>
        </w:rPr>
        <w:t>utilisation rates of the hotel:</w:t>
      </w:r>
    </w:p>
    <w:p w14:paraId="6E035E88" w14:textId="37DC4C6C" w:rsidR="006C0FDB" w:rsidRDefault="00E80FF4">
      <w:pPr>
        <w:spacing w:after="0"/>
        <w:jc w:val="center"/>
        <w:rPr>
          <w:rFonts w:ascii="Times New Roman" w:hAnsi="Times New Roman" w:cs="Times New Roman"/>
          <w:sz w:val="24"/>
          <w:szCs w:val="24"/>
        </w:rPr>
      </w:pPr>
      <w:r>
        <w:rPr>
          <w:rFonts w:ascii="Times New Roman" w:hAnsi="Times New Roman" w:cs="Times New Roman"/>
          <w:sz w:val="24"/>
          <w:szCs w:val="24"/>
        </w:rPr>
        <w:t xml:space="preserve"> </w:t>
      </w:r>
    </w:p>
    <w:p w14:paraId="2EE96850" w14:textId="3DE33044" w:rsidR="00117072" w:rsidRDefault="00034FD9">
      <w:pPr>
        <w:spacing w:after="0"/>
        <w:jc w:val="center"/>
        <w:rPr>
          <w:rFonts w:ascii="Times New Roman" w:hAnsi="Times New Roman" w:cs="Times New Roman"/>
          <w:sz w:val="24"/>
          <w:szCs w:val="24"/>
        </w:rPr>
      </w:pPr>
      <w:r w:rsidRPr="00034FD9">
        <w:rPr>
          <w:rFonts w:ascii="Times New Roman" w:hAnsi="Times New Roman" w:cs="Times New Roman"/>
          <w:noProof/>
          <w:sz w:val="24"/>
          <w:szCs w:val="24"/>
        </w:rPr>
        <w:drawing>
          <wp:inline distT="0" distB="0" distL="0" distR="0" wp14:anchorId="5CD7ADF4" wp14:editId="3AA3EDB6">
            <wp:extent cx="4579620" cy="2750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9620" cy="2750820"/>
                    </a:xfrm>
                    <a:prstGeom prst="rect">
                      <a:avLst/>
                    </a:prstGeom>
                    <a:noFill/>
                    <a:ln>
                      <a:noFill/>
                    </a:ln>
                  </pic:spPr>
                </pic:pic>
              </a:graphicData>
            </a:graphic>
          </wp:inline>
        </w:drawing>
      </w:r>
    </w:p>
    <w:p w14:paraId="3209A54D" w14:textId="77777777" w:rsidR="006C0FDB" w:rsidRDefault="006C0FDB">
      <w:pPr>
        <w:spacing w:after="0"/>
        <w:rPr>
          <w:rFonts w:ascii="Times New Roman" w:hAnsi="Times New Roman" w:cs="Times New Roman"/>
          <w:sz w:val="24"/>
          <w:szCs w:val="24"/>
        </w:rPr>
      </w:pPr>
    </w:p>
    <w:p w14:paraId="371742D4" w14:textId="0607F0F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utilisation rate profile</w:t>
      </w:r>
      <w:r w:rsidR="00302793">
        <w:rPr>
          <w:rFonts w:ascii="Times New Roman" w:hAnsi="Times New Roman" w:cs="Times New Roman"/>
          <w:sz w:val="24"/>
          <w:szCs w:val="24"/>
        </w:rPr>
        <w:t xml:space="preserve"> is</w:t>
      </w:r>
      <w:r>
        <w:rPr>
          <w:rFonts w:ascii="Times New Roman" w:hAnsi="Times New Roman" w:cs="Times New Roman"/>
          <w:sz w:val="24"/>
          <w:szCs w:val="24"/>
        </w:rPr>
        <w:t xml:space="preserve"> flat and fluctuate</w:t>
      </w:r>
      <w:r w:rsidR="00302793">
        <w:rPr>
          <w:rFonts w:ascii="Times New Roman" w:hAnsi="Times New Roman" w:cs="Times New Roman"/>
          <w:sz w:val="24"/>
          <w:szCs w:val="24"/>
        </w:rPr>
        <w:t>s</w:t>
      </w:r>
      <w:r>
        <w:rPr>
          <w:rFonts w:ascii="Times New Roman" w:hAnsi="Times New Roman" w:cs="Times New Roman"/>
          <w:sz w:val="24"/>
          <w:szCs w:val="24"/>
        </w:rPr>
        <w:t xml:space="preserve"> within a narrow range. This indicates demand doesn’t fluctuate within the </w:t>
      </w:r>
      <w:r w:rsidR="008973C2">
        <w:rPr>
          <w:rFonts w:ascii="Times New Roman" w:hAnsi="Times New Roman" w:cs="Times New Roman"/>
          <w:sz w:val="24"/>
          <w:szCs w:val="24"/>
        </w:rPr>
        <w:t xml:space="preserve">‘typical </w:t>
      </w:r>
      <w:r>
        <w:rPr>
          <w:rFonts w:ascii="Times New Roman" w:hAnsi="Times New Roman" w:cs="Times New Roman"/>
          <w:sz w:val="24"/>
          <w:szCs w:val="24"/>
        </w:rPr>
        <w:t>month</w:t>
      </w:r>
      <w:r w:rsidR="00166C1E">
        <w:rPr>
          <w:rFonts w:ascii="Times New Roman" w:hAnsi="Times New Roman" w:cs="Times New Roman"/>
          <w:sz w:val="24"/>
          <w:szCs w:val="24"/>
        </w:rPr>
        <w:t>’ provided</w:t>
      </w:r>
      <w:r>
        <w:rPr>
          <w:rFonts w:ascii="Times New Roman" w:hAnsi="Times New Roman" w:cs="Times New Roman"/>
          <w:sz w:val="24"/>
          <w:szCs w:val="24"/>
        </w:rPr>
        <w:t>.</w:t>
      </w:r>
      <w:r w:rsidR="00117072">
        <w:rPr>
          <w:rFonts w:ascii="Times New Roman" w:hAnsi="Times New Roman" w:cs="Times New Roman"/>
          <w:sz w:val="24"/>
          <w:szCs w:val="24"/>
        </w:rPr>
        <w:t xml:space="preserve"> We would</w:t>
      </w:r>
      <w:r w:rsidR="00166C1E">
        <w:rPr>
          <w:rFonts w:ascii="Times New Roman" w:hAnsi="Times New Roman" w:cs="Times New Roman"/>
          <w:sz w:val="24"/>
          <w:szCs w:val="24"/>
        </w:rPr>
        <w:t xml:space="preserve"> however</w:t>
      </w:r>
      <w:r w:rsidR="00117072">
        <w:rPr>
          <w:rFonts w:ascii="Times New Roman" w:hAnsi="Times New Roman" w:cs="Times New Roman"/>
          <w:sz w:val="24"/>
          <w:szCs w:val="24"/>
        </w:rPr>
        <w:t xml:space="preserve"> typically expect demand to surge during the weekend</w:t>
      </w:r>
      <w:r w:rsidR="004648D1">
        <w:rPr>
          <w:rFonts w:ascii="Times New Roman" w:hAnsi="Times New Roman" w:cs="Times New Roman"/>
          <w:sz w:val="24"/>
          <w:szCs w:val="24"/>
        </w:rPr>
        <w:t>s</w:t>
      </w:r>
      <w:r w:rsidR="009639E8">
        <w:rPr>
          <w:rFonts w:ascii="Times New Roman" w:hAnsi="Times New Roman" w:cs="Times New Roman"/>
          <w:sz w:val="24"/>
          <w:szCs w:val="24"/>
        </w:rPr>
        <w:t xml:space="preserve"> but this is not observed in the chart because average is taken across each day of the month which will average weekends out over a year. </w:t>
      </w:r>
    </w:p>
    <w:p w14:paraId="45F06E6D" w14:textId="77777777" w:rsidR="006C0FDB" w:rsidRDefault="006C0FDB">
      <w:pPr>
        <w:spacing w:after="0"/>
        <w:rPr>
          <w:rFonts w:ascii="Times New Roman" w:hAnsi="Times New Roman" w:cs="Times New Roman"/>
          <w:sz w:val="24"/>
          <w:szCs w:val="24"/>
        </w:rPr>
      </w:pPr>
    </w:p>
    <w:p w14:paraId="33C93300"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utilisation rate pre-renovation is not great as the hotel is only occupied on average 50% of the time. This means overheads, which is a fixed cost, will eat into profits.</w:t>
      </w:r>
    </w:p>
    <w:p w14:paraId="48B653F3" w14:textId="77777777" w:rsidR="006C0FDB" w:rsidRDefault="006C0FDB">
      <w:pPr>
        <w:spacing w:after="0"/>
        <w:rPr>
          <w:rFonts w:ascii="Times New Roman" w:hAnsi="Times New Roman" w:cs="Times New Roman"/>
          <w:sz w:val="24"/>
          <w:szCs w:val="24"/>
        </w:rPr>
      </w:pPr>
    </w:p>
    <w:p w14:paraId="15BF8006" w14:textId="79B3F30B"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utilisation rate post-renovation has improved significantly because</w:t>
      </w:r>
      <w:r w:rsidR="009639E8">
        <w:rPr>
          <w:rFonts w:ascii="Times New Roman" w:hAnsi="Times New Roman" w:cs="Times New Roman"/>
          <w:sz w:val="24"/>
          <w:szCs w:val="24"/>
        </w:rPr>
        <w:t xml:space="preserve"> some of the</w:t>
      </w:r>
      <w:r>
        <w:rPr>
          <w:rFonts w:ascii="Times New Roman" w:hAnsi="Times New Roman" w:cs="Times New Roman"/>
          <w:sz w:val="24"/>
          <w:szCs w:val="24"/>
        </w:rPr>
        <w:t xml:space="preserve"> standard rooms are converted into premium rooms. This allows a better matching between their respective supply and demand and improves utilisation rate. </w:t>
      </w:r>
    </w:p>
    <w:p w14:paraId="6E9F2B7C" w14:textId="77777777" w:rsidR="006C0FDB" w:rsidRDefault="006C0FDB">
      <w:pPr>
        <w:spacing w:after="0"/>
        <w:rPr>
          <w:rFonts w:ascii="Times New Roman" w:hAnsi="Times New Roman" w:cs="Times New Roman"/>
          <w:sz w:val="24"/>
          <w:szCs w:val="24"/>
        </w:rPr>
      </w:pPr>
    </w:p>
    <w:p w14:paraId="6B5434EC" w14:textId="077FD97F"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The upgrade has further increased utilisation rate of premium rooms by c2%-3%, bringing in additional profit (albeit lower than that of premium rooms but </w:t>
      </w:r>
      <w:r w:rsidR="009639E8">
        <w:rPr>
          <w:rFonts w:ascii="Times New Roman" w:hAnsi="Times New Roman" w:cs="Times New Roman"/>
          <w:sz w:val="24"/>
          <w:szCs w:val="24"/>
        </w:rPr>
        <w:t xml:space="preserve">still </w:t>
      </w:r>
      <w:r>
        <w:rPr>
          <w:rFonts w:ascii="Times New Roman" w:hAnsi="Times New Roman" w:cs="Times New Roman"/>
          <w:sz w:val="24"/>
          <w:szCs w:val="24"/>
        </w:rPr>
        <w:t>better than turning guests away</w:t>
      </w:r>
      <w:r w:rsidR="009639E8">
        <w:rPr>
          <w:rFonts w:ascii="Times New Roman" w:hAnsi="Times New Roman" w:cs="Times New Roman"/>
          <w:sz w:val="24"/>
          <w:szCs w:val="24"/>
        </w:rPr>
        <w:t xml:space="preserve"> due to unavailability of standard rooms</w:t>
      </w:r>
      <w:r>
        <w:rPr>
          <w:rFonts w:ascii="Times New Roman" w:hAnsi="Times New Roman" w:cs="Times New Roman"/>
          <w:sz w:val="24"/>
          <w:szCs w:val="24"/>
        </w:rPr>
        <w:t>).</w:t>
      </w:r>
    </w:p>
    <w:p w14:paraId="187F2BC3" w14:textId="77777777" w:rsidR="006C0FDB" w:rsidRDefault="006C0FDB">
      <w:pPr>
        <w:spacing w:after="0"/>
        <w:rPr>
          <w:rFonts w:ascii="Times New Roman" w:hAnsi="Times New Roman" w:cs="Times New Roman"/>
          <w:sz w:val="24"/>
          <w:szCs w:val="24"/>
        </w:rPr>
      </w:pPr>
    </w:p>
    <w:p w14:paraId="61BE8C37"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lastRenderedPageBreak/>
        <w:t>The following chart illustrates the ranked day 1 profit by simulation in the post-renovation scenario:</w:t>
      </w:r>
    </w:p>
    <w:p w14:paraId="6615F28B" w14:textId="77777777" w:rsidR="006C0FDB" w:rsidRDefault="00E80FF4">
      <w:pPr>
        <w:spacing w:after="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764ED59" wp14:editId="45F233BE">
            <wp:extent cx="5943600" cy="265176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pic:cNvPicPr>
                  </pic:nvPicPr>
                  <pic:blipFill>
                    <a:blip r:embed="rId9"/>
                    <a:stretch/>
                  </pic:blipFill>
                  <pic:spPr bwMode="auto">
                    <a:xfrm>
                      <a:off x="0" y="0"/>
                      <a:ext cx="5943600" cy="2651760"/>
                    </a:xfrm>
                    <a:prstGeom prst="rect">
                      <a:avLst/>
                    </a:prstGeom>
                    <a:noFill/>
                    <a:ln>
                      <a:noFill/>
                    </a:ln>
                  </pic:spPr>
                </pic:pic>
              </a:graphicData>
            </a:graphic>
          </wp:inline>
        </w:drawing>
      </w:r>
    </w:p>
    <w:p w14:paraId="7306B328" w14:textId="77777777" w:rsidR="006C0FDB" w:rsidRDefault="006C0FDB">
      <w:pPr>
        <w:spacing w:after="0"/>
        <w:rPr>
          <w:rFonts w:ascii="Times New Roman" w:hAnsi="Times New Roman" w:cs="Times New Roman"/>
          <w:sz w:val="24"/>
          <w:szCs w:val="24"/>
        </w:rPr>
      </w:pPr>
    </w:p>
    <w:p w14:paraId="6313FE9D"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One immediate observation is that the distribution is fat-tailed as a few losses are significant. Those losses happen when there is a very low demand for rooms and the hotel will still incur overheads.</w:t>
      </w:r>
    </w:p>
    <w:p w14:paraId="111BBB42" w14:textId="77777777" w:rsidR="006C0FDB" w:rsidRDefault="006C0FDB">
      <w:pPr>
        <w:spacing w:after="0"/>
        <w:rPr>
          <w:rFonts w:ascii="Times New Roman" w:hAnsi="Times New Roman" w:cs="Times New Roman"/>
          <w:sz w:val="24"/>
          <w:szCs w:val="24"/>
        </w:rPr>
      </w:pPr>
    </w:p>
    <w:p w14:paraId="6FEB8DDE" w14:textId="5529F081"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The rest of the curve follows a steady upward sloping pattern as we would expect given </w:t>
      </w:r>
      <w:r w:rsidR="009639E8">
        <w:rPr>
          <w:rFonts w:ascii="Times New Roman" w:hAnsi="Times New Roman" w:cs="Times New Roman"/>
          <w:sz w:val="24"/>
          <w:szCs w:val="24"/>
        </w:rPr>
        <w:t xml:space="preserve">that </w:t>
      </w:r>
      <w:r>
        <w:rPr>
          <w:rFonts w:ascii="Times New Roman" w:hAnsi="Times New Roman" w:cs="Times New Roman"/>
          <w:sz w:val="24"/>
          <w:szCs w:val="24"/>
        </w:rPr>
        <w:t>we</w:t>
      </w:r>
      <w:r w:rsidR="009639E8">
        <w:rPr>
          <w:rFonts w:ascii="Times New Roman" w:hAnsi="Times New Roman" w:cs="Times New Roman"/>
          <w:sz w:val="24"/>
          <w:szCs w:val="24"/>
        </w:rPr>
        <w:t xml:space="preserve"> have</w:t>
      </w:r>
      <w:r>
        <w:rPr>
          <w:rFonts w:ascii="Times New Roman" w:hAnsi="Times New Roman" w:cs="Times New Roman"/>
          <w:sz w:val="24"/>
          <w:szCs w:val="24"/>
        </w:rPr>
        <w:t xml:space="preserve"> rank</w:t>
      </w:r>
      <w:r w:rsidR="009639E8">
        <w:rPr>
          <w:rFonts w:ascii="Times New Roman" w:hAnsi="Times New Roman" w:cs="Times New Roman"/>
          <w:sz w:val="24"/>
          <w:szCs w:val="24"/>
        </w:rPr>
        <w:t>ed</w:t>
      </w:r>
      <w:r>
        <w:rPr>
          <w:rFonts w:ascii="Times New Roman" w:hAnsi="Times New Roman" w:cs="Times New Roman"/>
          <w:sz w:val="24"/>
          <w:szCs w:val="24"/>
        </w:rPr>
        <w:t xml:space="preserve"> them </w:t>
      </w:r>
      <w:r w:rsidR="009639E8">
        <w:rPr>
          <w:rFonts w:ascii="Times New Roman" w:hAnsi="Times New Roman" w:cs="Times New Roman"/>
          <w:sz w:val="24"/>
          <w:szCs w:val="24"/>
        </w:rPr>
        <w:t xml:space="preserve">in ascending order </w:t>
      </w:r>
      <w:r>
        <w:rPr>
          <w:rFonts w:ascii="Times New Roman" w:hAnsi="Times New Roman" w:cs="Times New Roman"/>
          <w:sz w:val="24"/>
          <w:szCs w:val="24"/>
        </w:rPr>
        <w:t>and the utilisation rate is broadly steady</w:t>
      </w:r>
      <w:r w:rsidR="009639E8">
        <w:rPr>
          <w:rFonts w:ascii="Times New Roman" w:hAnsi="Times New Roman" w:cs="Times New Roman"/>
          <w:sz w:val="24"/>
          <w:szCs w:val="24"/>
        </w:rPr>
        <w:t xml:space="preserve"> from the previous chart</w:t>
      </w:r>
      <w:r>
        <w:rPr>
          <w:rFonts w:ascii="Times New Roman" w:hAnsi="Times New Roman" w:cs="Times New Roman"/>
          <w:sz w:val="24"/>
          <w:szCs w:val="24"/>
        </w:rPr>
        <w:t>.</w:t>
      </w:r>
    </w:p>
    <w:p w14:paraId="3AAE7503" w14:textId="77777777" w:rsidR="006C0FDB" w:rsidRDefault="006C0FDB">
      <w:pPr>
        <w:spacing w:after="0"/>
        <w:rPr>
          <w:rFonts w:ascii="Times New Roman" w:hAnsi="Times New Roman" w:cs="Times New Roman"/>
          <w:sz w:val="24"/>
          <w:szCs w:val="24"/>
        </w:rPr>
      </w:pPr>
    </w:p>
    <w:p w14:paraId="51CBB534" w14:textId="0B6B10B8"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curve eventually becomes level, and the profit is capped at $</w:t>
      </w:r>
      <w:r w:rsidR="009639E8">
        <w:rPr>
          <w:rFonts w:ascii="Times New Roman" w:hAnsi="Times New Roman" w:cs="Times New Roman"/>
          <w:sz w:val="24"/>
          <w:szCs w:val="24"/>
        </w:rPr>
        <w:t>9,4</w:t>
      </w:r>
      <w:r>
        <w:rPr>
          <w:rFonts w:ascii="Times New Roman" w:hAnsi="Times New Roman" w:cs="Times New Roman"/>
          <w:sz w:val="24"/>
          <w:szCs w:val="24"/>
        </w:rPr>
        <w:t xml:space="preserve">00. This happens when the hotel is at full occupancy. </w:t>
      </w:r>
    </w:p>
    <w:p w14:paraId="0EF35FD0" w14:textId="77777777" w:rsidR="006C0FDB" w:rsidRDefault="006C0FDB">
      <w:pPr>
        <w:spacing w:after="0"/>
        <w:rPr>
          <w:rFonts w:ascii="Times New Roman" w:hAnsi="Times New Roman" w:cs="Times New Roman"/>
          <w:sz w:val="24"/>
          <w:szCs w:val="24"/>
        </w:rPr>
      </w:pPr>
    </w:p>
    <w:p w14:paraId="29AF72D3"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nightly rates for the standard and premium rooms for each of the scenarios are as follows:</w:t>
      </w:r>
    </w:p>
    <w:p w14:paraId="4AD4CE56" w14:textId="77777777" w:rsidR="006C0FDB" w:rsidRDefault="006C0FDB">
      <w:pPr>
        <w:spacing w:after="0"/>
        <w:rPr>
          <w:rFonts w:ascii="Times New Roman" w:hAnsi="Times New Roman" w:cs="Times New Roman"/>
          <w:sz w:val="24"/>
          <w:szCs w:val="24"/>
        </w:rPr>
      </w:pPr>
    </w:p>
    <w:tbl>
      <w:tblPr>
        <w:tblStyle w:val="TableGrid"/>
        <w:tblW w:w="9493" w:type="dxa"/>
        <w:tblLook w:val="04A0" w:firstRow="1" w:lastRow="0" w:firstColumn="1" w:lastColumn="0" w:noHBand="0" w:noVBand="1"/>
      </w:tblPr>
      <w:tblGrid>
        <w:gridCol w:w="1696"/>
        <w:gridCol w:w="1701"/>
        <w:gridCol w:w="1701"/>
        <w:gridCol w:w="2268"/>
        <w:gridCol w:w="2127"/>
      </w:tblGrid>
      <w:tr w:rsidR="006C0FDB" w14:paraId="314B9D01" w14:textId="77777777">
        <w:tc>
          <w:tcPr>
            <w:tcW w:w="1696" w:type="dxa"/>
            <w:vAlign w:val="bottom"/>
          </w:tcPr>
          <w:p w14:paraId="60FC903B" w14:textId="77777777" w:rsidR="006C0FDB" w:rsidRDefault="00E80FF4">
            <w:pPr>
              <w:rPr>
                <w:rFonts w:ascii="Times New Roman" w:hAnsi="Times New Roman" w:cs="Times New Roman"/>
                <w:sz w:val="24"/>
                <w:szCs w:val="24"/>
              </w:rPr>
            </w:pPr>
            <w:r>
              <w:rPr>
                <w:rFonts w:ascii="Calibri" w:eastAsia="Times New Roman" w:hAnsi="Calibri"/>
                <w:color w:val="000000"/>
                <w:lang w:eastAsia="en-GB"/>
              </w:rPr>
              <w:t>Nightly rate</w:t>
            </w:r>
          </w:p>
        </w:tc>
        <w:tc>
          <w:tcPr>
            <w:tcW w:w="1701" w:type="dxa"/>
            <w:vAlign w:val="bottom"/>
          </w:tcPr>
          <w:p w14:paraId="54362337" w14:textId="77777777" w:rsidR="006C0FDB" w:rsidRDefault="00E80FF4">
            <w:pPr>
              <w:jc w:val="center"/>
              <w:rPr>
                <w:rFonts w:ascii="Times New Roman" w:hAnsi="Times New Roman" w:cs="Times New Roman"/>
                <w:sz w:val="24"/>
                <w:szCs w:val="24"/>
              </w:rPr>
            </w:pPr>
            <w:r>
              <w:rPr>
                <w:rFonts w:ascii="Calibri" w:eastAsia="Times New Roman" w:hAnsi="Calibri"/>
                <w:color w:val="000000"/>
                <w:lang w:eastAsia="en-GB"/>
              </w:rPr>
              <w:t>Pre-renovation</w:t>
            </w:r>
          </w:p>
        </w:tc>
        <w:tc>
          <w:tcPr>
            <w:tcW w:w="1701" w:type="dxa"/>
            <w:vAlign w:val="bottom"/>
          </w:tcPr>
          <w:p w14:paraId="3BF1D184" w14:textId="77777777" w:rsidR="006C0FDB" w:rsidRDefault="00E80FF4">
            <w:pPr>
              <w:jc w:val="center"/>
              <w:rPr>
                <w:rFonts w:ascii="Times New Roman" w:hAnsi="Times New Roman" w:cs="Times New Roman"/>
                <w:sz w:val="24"/>
                <w:szCs w:val="24"/>
              </w:rPr>
            </w:pPr>
            <w:r>
              <w:rPr>
                <w:rFonts w:ascii="Calibri" w:eastAsia="Times New Roman" w:hAnsi="Calibri"/>
                <w:color w:val="000000"/>
                <w:lang w:eastAsia="en-GB"/>
              </w:rPr>
              <w:t>Post-renovation</w:t>
            </w:r>
          </w:p>
        </w:tc>
        <w:tc>
          <w:tcPr>
            <w:tcW w:w="2268" w:type="dxa"/>
            <w:vAlign w:val="bottom"/>
          </w:tcPr>
          <w:p w14:paraId="46FF9B4E" w14:textId="77777777" w:rsidR="006C0FDB" w:rsidRDefault="00E80FF4">
            <w:pPr>
              <w:jc w:val="center"/>
              <w:rPr>
                <w:rFonts w:ascii="Times New Roman" w:hAnsi="Times New Roman" w:cs="Times New Roman"/>
                <w:sz w:val="24"/>
                <w:szCs w:val="24"/>
              </w:rPr>
            </w:pPr>
            <w:r>
              <w:rPr>
                <w:rFonts w:ascii="Calibri" w:eastAsia="Times New Roman" w:hAnsi="Calibri"/>
                <w:color w:val="000000"/>
                <w:lang w:eastAsia="en-GB"/>
              </w:rPr>
              <w:t>Post-renovation RM1</w:t>
            </w:r>
          </w:p>
        </w:tc>
        <w:tc>
          <w:tcPr>
            <w:tcW w:w="2127" w:type="dxa"/>
            <w:vAlign w:val="bottom"/>
          </w:tcPr>
          <w:p w14:paraId="56F5DDD2" w14:textId="77777777" w:rsidR="006C0FDB" w:rsidRDefault="00E80FF4">
            <w:pPr>
              <w:jc w:val="center"/>
              <w:rPr>
                <w:rFonts w:ascii="Times New Roman" w:hAnsi="Times New Roman" w:cs="Times New Roman"/>
                <w:sz w:val="24"/>
                <w:szCs w:val="24"/>
              </w:rPr>
            </w:pPr>
            <w:r>
              <w:rPr>
                <w:rFonts w:ascii="Calibri" w:eastAsia="Times New Roman" w:hAnsi="Calibri"/>
                <w:color w:val="000000"/>
                <w:lang w:eastAsia="en-GB"/>
              </w:rPr>
              <w:t>Post-renovation RM2</w:t>
            </w:r>
          </w:p>
        </w:tc>
      </w:tr>
      <w:tr w:rsidR="006C0FDB" w14:paraId="56DE3AC7" w14:textId="77777777">
        <w:tc>
          <w:tcPr>
            <w:tcW w:w="1696" w:type="dxa"/>
            <w:vAlign w:val="bottom"/>
          </w:tcPr>
          <w:p w14:paraId="3CD2EF6D" w14:textId="77777777" w:rsidR="006C0FDB" w:rsidRDefault="00E80FF4">
            <w:pPr>
              <w:rPr>
                <w:rFonts w:ascii="Times New Roman" w:hAnsi="Times New Roman" w:cs="Times New Roman"/>
                <w:sz w:val="24"/>
                <w:szCs w:val="24"/>
              </w:rPr>
            </w:pPr>
            <w:r>
              <w:rPr>
                <w:rFonts w:ascii="Calibri" w:eastAsia="Times New Roman" w:hAnsi="Calibri"/>
                <w:color w:val="000000"/>
                <w:lang w:eastAsia="en-GB"/>
              </w:rPr>
              <w:t xml:space="preserve">Standard room </w:t>
            </w:r>
          </w:p>
        </w:tc>
        <w:tc>
          <w:tcPr>
            <w:tcW w:w="1701" w:type="dxa"/>
            <w:vAlign w:val="bottom"/>
          </w:tcPr>
          <w:p w14:paraId="03380E0E" w14:textId="77777777" w:rsidR="006C0FDB" w:rsidRDefault="00E80FF4">
            <w:pPr>
              <w:jc w:val="center"/>
              <w:rPr>
                <w:rFonts w:ascii="Times New Roman" w:hAnsi="Times New Roman" w:cs="Times New Roman"/>
                <w:sz w:val="24"/>
                <w:szCs w:val="24"/>
              </w:rPr>
            </w:pPr>
            <w:r>
              <w:rPr>
                <w:rFonts w:ascii="Calibri" w:eastAsia="Times New Roman" w:hAnsi="Calibri"/>
                <w:color w:val="000000"/>
                <w:lang w:eastAsia="en-GB"/>
              </w:rPr>
              <w:t>$ 150</w:t>
            </w:r>
          </w:p>
        </w:tc>
        <w:tc>
          <w:tcPr>
            <w:tcW w:w="1701" w:type="dxa"/>
            <w:vAlign w:val="bottom"/>
          </w:tcPr>
          <w:p w14:paraId="187FE051" w14:textId="77777777" w:rsidR="006C0FDB" w:rsidRDefault="00E80FF4">
            <w:pPr>
              <w:jc w:val="center"/>
              <w:rPr>
                <w:rFonts w:ascii="Times New Roman" w:hAnsi="Times New Roman" w:cs="Times New Roman"/>
                <w:sz w:val="24"/>
                <w:szCs w:val="24"/>
              </w:rPr>
            </w:pPr>
            <w:r>
              <w:rPr>
                <w:rFonts w:ascii="Calibri" w:eastAsia="Times New Roman" w:hAnsi="Calibri"/>
                <w:color w:val="000000"/>
                <w:lang w:eastAsia="en-GB"/>
              </w:rPr>
              <w:t>$ 150</w:t>
            </w:r>
          </w:p>
        </w:tc>
        <w:tc>
          <w:tcPr>
            <w:tcW w:w="2268" w:type="dxa"/>
            <w:vAlign w:val="bottom"/>
          </w:tcPr>
          <w:p w14:paraId="7CCD43DD" w14:textId="77777777" w:rsidR="006C0FDB" w:rsidRDefault="00E80FF4">
            <w:pPr>
              <w:jc w:val="center"/>
              <w:rPr>
                <w:rFonts w:ascii="Times New Roman" w:hAnsi="Times New Roman" w:cs="Times New Roman"/>
                <w:sz w:val="24"/>
                <w:szCs w:val="24"/>
              </w:rPr>
            </w:pPr>
            <w:r>
              <w:rPr>
                <w:rFonts w:ascii="Calibri" w:eastAsia="Times New Roman" w:hAnsi="Calibri"/>
                <w:color w:val="000000"/>
                <w:lang w:eastAsia="en-GB"/>
              </w:rPr>
              <w:t>$ 152</w:t>
            </w:r>
          </w:p>
        </w:tc>
        <w:tc>
          <w:tcPr>
            <w:tcW w:w="2127" w:type="dxa"/>
            <w:vAlign w:val="bottom"/>
          </w:tcPr>
          <w:p w14:paraId="69B16E38" w14:textId="77777777" w:rsidR="006C0FDB" w:rsidRDefault="00E80FF4">
            <w:pPr>
              <w:jc w:val="center"/>
              <w:rPr>
                <w:rFonts w:ascii="Times New Roman" w:hAnsi="Times New Roman" w:cs="Times New Roman"/>
                <w:sz w:val="24"/>
                <w:szCs w:val="24"/>
              </w:rPr>
            </w:pPr>
            <w:r>
              <w:rPr>
                <w:rFonts w:ascii="Calibri" w:eastAsia="Times New Roman" w:hAnsi="Calibri"/>
                <w:color w:val="000000"/>
                <w:lang w:eastAsia="en-GB"/>
              </w:rPr>
              <w:t>$ 157</w:t>
            </w:r>
          </w:p>
        </w:tc>
      </w:tr>
      <w:tr w:rsidR="006C0FDB" w14:paraId="117C3E4D" w14:textId="77777777">
        <w:tc>
          <w:tcPr>
            <w:tcW w:w="1696" w:type="dxa"/>
            <w:vAlign w:val="bottom"/>
          </w:tcPr>
          <w:p w14:paraId="2681B55E" w14:textId="77777777" w:rsidR="006C0FDB" w:rsidRDefault="00E80FF4">
            <w:pPr>
              <w:rPr>
                <w:rFonts w:ascii="Times New Roman" w:hAnsi="Times New Roman" w:cs="Times New Roman"/>
                <w:sz w:val="24"/>
                <w:szCs w:val="24"/>
              </w:rPr>
            </w:pPr>
            <w:r>
              <w:rPr>
                <w:rFonts w:ascii="Calibri" w:eastAsia="Times New Roman" w:hAnsi="Calibri"/>
                <w:color w:val="000000"/>
                <w:lang w:eastAsia="en-GB"/>
              </w:rPr>
              <w:t xml:space="preserve">Premium room </w:t>
            </w:r>
          </w:p>
        </w:tc>
        <w:tc>
          <w:tcPr>
            <w:tcW w:w="1701" w:type="dxa"/>
            <w:vAlign w:val="bottom"/>
          </w:tcPr>
          <w:p w14:paraId="59179F27" w14:textId="77777777" w:rsidR="006C0FDB" w:rsidRDefault="006C0FDB">
            <w:pPr>
              <w:jc w:val="center"/>
              <w:rPr>
                <w:rFonts w:ascii="Times New Roman" w:hAnsi="Times New Roman" w:cs="Times New Roman"/>
                <w:sz w:val="24"/>
                <w:szCs w:val="24"/>
              </w:rPr>
            </w:pPr>
          </w:p>
        </w:tc>
        <w:tc>
          <w:tcPr>
            <w:tcW w:w="1701" w:type="dxa"/>
            <w:vAlign w:val="bottom"/>
          </w:tcPr>
          <w:p w14:paraId="7A418A5C" w14:textId="77777777" w:rsidR="006C0FDB" w:rsidRDefault="00E80FF4">
            <w:pPr>
              <w:jc w:val="center"/>
              <w:rPr>
                <w:rFonts w:ascii="Times New Roman" w:hAnsi="Times New Roman" w:cs="Times New Roman"/>
                <w:sz w:val="24"/>
                <w:szCs w:val="24"/>
              </w:rPr>
            </w:pPr>
            <w:r>
              <w:rPr>
                <w:rFonts w:ascii="Calibri" w:eastAsia="Times New Roman" w:hAnsi="Calibri"/>
                <w:color w:val="000000"/>
                <w:lang w:eastAsia="en-GB"/>
              </w:rPr>
              <w:t>$ 375</w:t>
            </w:r>
          </w:p>
        </w:tc>
        <w:tc>
          <w:tcPr>
            <w:tcW w:w="2268" w:type="dxa"/>
            <w:vAlign w:val="bottom"/>
          </w:tcPr>
          <w:p w14:paraId="3F65DA8A" w14:textId="77777777" w:rsidR="006C0FDB" w:rsidRDefault="00E80FF4">
            <w:pPr>
              <w:jc w:val="center"/>
              <w:rPr>
                <w:rFonts w:ascii="Times New Roman" w:hAnsi="Times New Roman" w:cs="Times New Roman"/>
                <w:sz w:val="24"/>
                <w:szCs w:val="24"/>
              </w:rPr>
            </w:pPr>
            <w:r>
              <w:rPr>
                <w:rFonts w:ascii="Calibri" w:eastAsia="Times New Roman" w:hAnsi="Calibri"/>
                <w:color w:val="000000"/>
                <w:lang w:eastAsia="en-GB"/>
              </w:rPr>
              <w:t>$ 379</w:t>
            </w:r>
          </w:p>
        </w:tc>
        <w:tc>
          <w:tcPr>
            <w:tcW w:w="2127" w:type="dxa"/>
            <w:vAlign w:val="bottom"/>
          </w:tcPr>
          <w:p w14:paraId="417DC85C" w14:textId="77777777" w:rsidR="006C0FDB" w:rsidRDefault="00E80FF4">
            <w:pPr>
              <w:jc w:val="center"/>
              <w:rPr>
                <w:rFonts w:ascii="Times New Roman" w:hAnsi="Times New Roman" w:cs="Times New Roman"/>
                <w:sz w:val="24"/>
                <w:szCs w:val="24"/>
              </w:rPr>
            </w:pPr>
            <w:r>
              <w:rPr>
                <w:rFonts w:ascii="Calibri" w:eastAsia="Times New Roman" w:hAnsi="Calibri"/>
                <w:color w:val="000000"/>
                <w:lang w:eastAsia="en-GB"/>
              </w:rPr>
              <w:t>$ 392</w:t>
            </w:r>
          </w:p>
        </w:tc>
      </w:tr>
    </w:tbl>
    <w:p w14:paraId="666ED162" w14:textId="77777777" w:rsidR="006C0FDB" w:rsidRDefault="006C0FDB">
      <w:pPr>
        <w:spacing w:after="0"/>
        <w:rPr>
          <w:rFonts w:ascii="Times New Roman" w:hAnsi="Times New Roman" w:cs="Times New Roman"/>
          <w:sz w:val="24"/>
          <w:szCs w:val="24"/>
        </w:rPr>
      </w:pPr>
    </w:p>
    <w:p w14:paraId="44638C65" w14:textId="0FE9F9F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The nightly rate for the pre-renovation and post-renovation are </w:t>
      </w:r>
      <w:r w:rsidR="009639E8">
        <w:rPr>
          <w:rFonts w:ascii="Times New Roman" w:hAnsi="Times New Roman" w:cs="Times New Roman"/>
          <w:sz w:val="24"/>
          <w:szCs w:val="24"/>
        </w:rPr>
        <w:t>based on market research</w:t>
      </w:r>
      <w:r>
        <w:rPr>
          <w:rFonts w:ascii="Times New Roman" w:hAnsi="Times New Roman" w:cs="Times New Roman"/>
          <w:sz w:val="24"/>
          <w:szCs w:val="24"/>
        </w:rPr>
        <w:t>. Since Risk Metric 1 and Risk Metric 2 are higher than those in the pre-renovation scenario, higher prices needed to be charged</w:t>
      </w:r>
      <w:r w:rsidR="009639E8">
        <w:rPr>
          <w:rFonts w:ascii="Times New Roman" w:hAnsi="Times New Roman" w:cs="Times New Roman"/>
          <w:sz w:val="24"/>
          <w:szCs w:val="24"/>
        </w:rPr>
        <w:t xml:space="preserve"> in the post-renovation scenario</w:t>
      </w:r>
      <w:r>
        <w:rPr>
          <w:rFonts w:ascii="Times New Roman" w:hAnsi="Times New Roman" w:cs="Times New Roman"/>
          <w:sz w:val="24"/>
          <w:szCs w:val="24"/>
        </w:rPr>
        <w:t xml:space="preserve"> to compensate such that the two loss metrics are no worse than before. </w:t>
      </w:r>
    </w:p>
    <w:p w14:paraId="3A0DD8D5" w14:textId="77777777" w:rsidR="006C0FDB" w:rsidRDefault="006C0FDB">
      <w:pPr>
        <w:spacing w:after="0"/>
        <w:rPr>
          <w:rFonts w:ascii="Times New Roman" w:hAnsi="Times New Roman" w:cs="Times New Roman"/>
          <w:sz w:val="24"/>
          <w:szCs w:val="24"/>
        </w:rPr>
      </w:pPr>
    </w:p>
    <w:p w14:paraId="40442A90" w14:textId="1C60E4F9"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The following chart illustrates the monthly profits pre-renovation, post-renovation and post-renovation updated for each of the two Risk Metrics, split by standard </w:t>
      </w:r>
      <w:r w:rsidR="009639E8">
        <w:rPr>
          <w:rFonts w:ascii="Times New Roman" w:hAnsi="Times New Roman" w:cs="Times New Roman"/>
          <w:sz w:val="24"/>
          <w:szCs w:val="24"/>
        </w:rPr>
        <w:t xml:space="preserve">rooms, </w:t>
      </w:r>
      <w:r>
        <w:rPr>
          <w:rFonts w:ascii="Times New Roman" w:hAnsi="Times New Roman" w:cs="Times New Roman"/>
          <w:sz w:val="24"/>
          <w:szCs w:val="24"/>
        </w:rPr>
        <w:t>premium rooms</w:t>
      </w:r>
      <w:r w:rsidR="009639E8">
        <w:rPr>
          <w:rFonts w:ascii="Times New Roman" w:hAnsi="Times New Roman" w:cs="Times New Roman"/>
          <w:sz w:val="24"/>
          <w:szCs w:val="24"/>
        </w:rPr>
        <w:t xml:space="preserve"> and upgrades</w:t>
      </w:r>
      <w:r>
        <w:rPr>
          <w:rFonts w:ascii="Times New Roman" w:hAnsi="Times New Roman" w:cs="Times New Roman"/>
          <w:sz w:val="24"/>
          <w:szCs w:val="24"/>
        </w:rPr>
        <w:t>.</w:t>
      </w:r>
    </w:p>
    <w:p w14:paraId="12219F39" w14:textId="77777777" w:rsidR="006C0FDB" w:rsidRDefault="006C0FDB">
      <w:pPr>
        <w:spacing w:after="0"/>
        <w:rPr>
          <w:rFonts w:ascii="Times New Roman" w:hAnsi="Times New Roman" w:cs="Times New Roman"/>
          <w:sz w:val="24"/>
          <w:szCs w:val="24"/>
        </w:rPr>
      </w:pPr>
    </w:p>
    <w:p w14:paraId="2EE5F712" w14:textId="34FBAD43" w:rsidR="006C0FDB" w:rsidRDefault="004648D1">
      <w:pPr>
        <w:spacing w:after="0"/>
        <w:jc w:val="center"/>
        <w:rPr>
          <w:rFonts w:ascii="Times New Roman" w:hAnsi="Times New Roman" w:cs="Times New Roman"/>
          <w:sz w:val="24"/>
          <w:szCs w:val="24"/>
        </w:rPr>
      </w:pPr>
      <w:r w:rsidRPr="004648D1">
        <w:rPr>
          <w:rFonts w:ascii="Times New Roman" w:hAnsi="Times New Roman" w:cs="Times New Roman"/>
          <w:noProof/>
          <w:sz w:val="24"/>
          <w:szCs w:val="24"/>
        </w:rPr>
        <w:lastRenderedPageBreak/>
        <w:drawing>
          <wp:inline distT="0" distB="0" distL="0" distR="0" wp14:anchorId="0B9744D4" wp14:editId="6A6B6482">
            <wp:extent cx="5676900" cy="2750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76900" cy="2750820"/>
                    </a:xfrm>
                    <a:prstGeom prst="rect">
                      <a:avLst/>
                    </a:prstGeom>
                    <a:noFill/>
                    <a:ln>
                      <a:noFill/>
                    </a:ln>
                  </pic:spPr>
                </pic:pic>
              </a:graphicData>
            </a:graphic>
          </wp:inline>
        </w:drawing>
      </w:r>
    </w:p>
    <w:p w14:paraId="47442B34" w14:textId="77777777" w:rsidR="006C0FDB" w:rsidRDefault="006C0FDB">
      <w:pPr>
        <w:spacing w:after="0"/>
        <w:rPr>
          <w:rFonts w:ascii="Times New Roman" w:hAnsi="Times New Roman" w:cs="Times New Roman"/>
          <w:sz w:val="24"/>
          <w:szCs w:val="24"/>
        </w:rPr>
      </w:pPr>
    </w:p>
    <w:p w14:paraId="1D3A568A"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Pre-renovation: the hotel can meet all demands most of the time, but the utilisation rate remains low, limiting profits.</w:t>
      </w:r>
    </w:p>
    <w:p w14:paraId="6216AE25" w14:textId="77777777" w:rsidR="006C0FDB" w:rsidRDefault="006C0FDB">
      <w:pPr>
        <w:spacing w:after="0"/>
        <w:rPr>
          <w:rFonts w:ascii="Times New Roman" w:hAnsi="Times New Roman" w:cs="Times New Roman"/>
          <w:sz w:val="24"/>
          <w:szCs w:val="24"/>
        </w:rPr>
      </w:pPr>
    </w:p>
    <w:p w14:paraId="1B239C42" w14:textId="39F85FFB"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Post-renovation: standard room profit has gone down slightly even though demand for standard rooms has remained unchanged</w:t>
      </w:r>
      <w:r w:rsidR="009639E8">
        <w:rPr>
          <w:rFonts w:ascii="Times New Roman" w:hAnsi="Times New Roman" w:cs="Times New Roman"/>
          <w:sz w:val="24"/>
          <w:szCs w:val="24"/>
        </w:rPr>
        <w:t>. This is</w:t>
      </w:r>
      <w:r>
        <w:rPr>
          <w:rFonts w:ascii="Times New Roman" w:hAnsi="Times New Roman" w:cs="Times New Roman"/>
          <w:sz w:val="24"/>
          <w:szCs w:val="24"/>
        </w:rPr>
        <w:t xml:space="preserve"> because some guests may now be turned away given there are not as many standard rooms as before and that renovation cost will need to be accounted for. This is partially offset by reducing overheads wastage (previously the hotel was paying overheads on unoccupied rooms).</w:t>
      </w:r>
    </w:p>
    <w:p w14:paraId="402E4926" w14:textId="77777777" w:rsidR="006C0FDB" w:rsidRDefault="006C0FDB">
      <w:pPr>
        <w:spacing w:after="0"/>
        <w:rPr>
          <w:rFonts w:ascii="Times New Roman" w:hAnsi="Times New Roman" w:cs="Times New Roman"/>
          <w:sz w:val="24"/>
          <w:szCs w:val="24"/>
        </w:rPr>
      </w:pPr>
    </w:p>
    <w:p w14:paraId="4AB900FC" w14:textId="3A472B7A"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Even though the demand for premium rooms is lower than that of standard rooms, the higher price means premium rooms still bring in decent profits. </w:t>
      </w:r>
    </w:p>
    <w:p w14:paraId="366796A5" w14:textId="77777777" w:rsidR="006C0FDB" w:rsidRDefault="006C0FDB">
      <w:pPr>
        <w:spacing w:after="0"/>
        <w:rPr>
          <w:rFonts w:ascii="Times New Roman" w:hAnsi="Times New Roman" w:cs="Times New Roman"/>
          <w:sz w:val="24"/>
          <w:szCs w:val="24"/>
        </w:rPr>
      </w:pPr>
    </w:p>
    <w:p w14:paraId="3F0AFC47"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Profits from upgrades are small but positive, reflecting the fact that the occurrence of an upgrade is not very high. An upgrade always makes a profit, as the cost of cleaning a premium room is lower than the rate paid for a standard room. </w:t>
      </w:r>
    </w:p>
    <w:p w14:paraId="237CFC72" w14:textId="77777777" w:rsidR="006C0FDB" w:rsidRDefault="006C0FDB">
      <w:pPr>
        <w:spacing w:after="0"/>
        <w:rPr>
          <w:rFonts w:ascii="Times New Roman" w:hAnsi="Times New Roman" w:cs="Times New Roman"/>
          <w:sz w:val="24"/>
          <w:szCs w:val="24"/>
        </w:rPr>
      </w:pPr>
    </w:p>
    <w:p w14:paraId="0CED744A" w14:textId="37C43DFA"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Profits from both the Risk Metric 1 and Risk Metric 2 scenarios are higher than that in the post-renovation </w:t>
      </w:r>
      <w:r w:rsidR="009639E8">
        <w:rPr>
          <w:rFonts w:ascii="Times New Roman" w:hAnsi="Times New Roman" w:cs="Times New Roman"/>
          <w:sz w:val="24"/>
          <w:szCs w:val="24"/>
        </w:rPr>
        <w:t xml:space="preserve">scenario </w:t>
      </w:r>
      <w:r>
        <w:rPr>
          <w:rFonts w:ascii="Times New Roman" w:hAnsi="Times New Roman" w:cs="Times New Roman"/>
          <w:sz w:val="24"/>
          <w:szCs w:val="24"/>
        </w:rPr>
        <w:t>because of the highly nightly rates they are able to charge.</w:t>
      </w:r>
    </w:p>
    <w:p w14:paraId="0C92EA51" w14:textId="77777777" w:rsidR="006C0FDB" w:rsidRDefault="006C0FDB">
      <w:pPr>
        <w:spacing w:after="0"/>
        <w:rPr>
          <w:rFonts w:ascii="Times New Roman" w:hAnsi="Times New Roman" w:cs="Times New Roman"/>
          <w:sz w:val="24"/>
          <w:szCs w:val="24"/>
        </w:rPr>
      </w:pPr>
    </w:p>
    <w:p w14:paraId="7B33D813"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The following chart illustrates Risk Metric 1 and Risk Metric 2, split by scenarios.</w:t>
      </w:r>
    </w:p>
    <w:p w14:paraId="0EF54904" w14:textId="77777777" w:rsidR="006C0FDB" w:rsidRDefault="006C0FDB">
      <w:pPr>
        <w:spacing w:after="0"/>
        <w:rPr>
          <w:rFonts w:ascii="Times New Roman" w:hAnsi="Times New Roman" w:cs="Times New Roman"/>
          <w:sz w:val="24"/>
          <w:szCs w:val="24"/>
        </w:rPr>
      </w:pPr>
    </w:p>
    <w:p w14:paraId="72FED885" w14:textId="746E17FE" w:rsidR="006C0FDB" w:rsidRDefault="009639E8">
      <w:pPr>
        <w:spacing w:after="0"/>
        <w:jc w:val="center"/>
        <w:rPr>
          <w:rFonts w:ascii="Times New Roman" w:hAnsi="Times New Roman" w:cs="Times New Roman"/>
          <w:sz w:val="24"/>
          <w:szCs w:val="24"/>
        </w:rPr>
      </w:pPr>
      <w:r w:rsidRPr="009639E8">
        <w:rPr>
          <w:rFonts w:ascii="Times New Roman" w:hAnsi="Times New Roman" w:cs="Times New Roman"/>
          <w:noProof/>
          <w:sz w:val="24"/>
          <w:szCs w:val="24"/>
        </w:rPr>
        <w:lastRenderedPageBreak/>
        <w:drawing>
          <wp:inline distT="0" distB="0" distL="0" distR="0" wp14:anchorId="5BA25613" wp14:editId="025AE775">
            <wp:extent cx="4579620" cy="2750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9620" cy="2750820"/>
                    </a:xfrm>
                    <a:prstGeom prst="rect">
                      <a:avLst/>
                    </a:prstGeom>
                    <a:noFill/>
                    <a:ln>
                      <a:noFill/>
                    </a:ln>
                  </pic:spPr>
                </pic:pic>
              </a:graphicData>
            </a:graphic>
          </wp:inline>
        </w:drawing>
      </w:r>
    </w:p>
    <w:p w14:paraId="35C55DC1" w14:textId="77777777" w:rsidR="006C0FDB" w:rsidRDefault="006C0FDB">
      <w:pPr>
        <w:spacing w:after="0"/>
        <w:rPr>
          <w:rFonts w:ascii="Times New Roman" w:hAnsi="Times New Roman" w:cs="Times New Roman"/>
          <w:sz w:val="24"/>
          <w:szCs w:val="24"/>
        </w:rPr>
      </w:pPr>
    </w:p>
    <w:p w14:paraId="6FAA7D44" w14:textId="127D4BA4"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Risk Metric 2 results are lower (more negative) than Risk Metric 1 in all scenarios. This is reasonable given Risk Metric 1 only captures the 5</w:t>
      </w:r>
      <w:r>
        <w:rPr>
          <w:rFonts w:ascii="Times New Roman" w:hAnsi="Times New Roman" w:cs="Times New Roman"/>
          <w:sz w:val="24"/>
          <w:szCs w:val="24"/>
          <w:vertAlign w:val="superscript"/>
        </w:rPr>
        <w:t>th</w:t>
      </w:r>
      <w:r>
        <w:rPr>
          <w:rFonts w:ascii="Times New Roman" w:hAnsi="Times New Roman" w:cs="Times New Roman"/>
          <w:sz w:val="24"/>
          <w:szCs w:val="24"/>
        </w:rPr>
        <w:t xml:space="preserve"> worst loss whereas Risk Metric 2 captures the average of the </w:t>
      </w:r>
      <w:r w:rsidR="009639E8">
        <w:rPr>
          <w:rFonts w:ascii="Times New Roman" w:hAnsi="Times New Roman" w:cs="Times New Roman"/>
          <w:sz w:val="24"/>
          <w:szCs w:val="24"/>
        </w:rPr>
        <w:t xml:space="preserve">five </w:t>
      </w:r>
      <w:r>
        <w:rPr>
          <w:rFonts w:ascii="Times New Roman" w:hAnsi="Times New Roman" w:cs="Times New Roman"/>
          <w:sz w:val="24"/>
          <w:szCs w:val="24"/>
        </w:rPr>
        <w:t>worst losses.</w:t>
      </w:r>
      <w:r w:rsidR="009639E8">
        <w:rPr>
          <w:rFonts w:ascii="Times New Roman" w:hAnsi="Times New Roman" w:cs="Times New Roman"/>
          <w:sz w:val="24"/>
          <w:szCs w:val="24"/>
        </w:rPr>
        <w:t xml:space="preserve"> The loss metrics are lower in pre-renovation as the hotel is very unlikely to have to turn away guests.</w:t>
      </w:r>
    </w:p>
    <w:p w14:paraId="7A9496D5" w14:textId="77777777" w:rsidR="006C0FDB" w:rsidRDefault="006C0FDB">
      <w:pPr>
        <w:spacing w:after="0"/>
        <w:rPr>
          <w:rFonts w:ascii="Times New Roman" w:hAnsi="Times New Roman" w:cs="Times New Roman"/>
          <w:sz w:val="24"/>
          <w:szCs w:val="24"/>
        </w:rPr>
      </w:pPr>
    </w:p>
    <w:p w14:paraId="316B5068" w14:textId="23D7C008"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Losses mainly come from overheads when the hotel is not sufficiently occupied. Both Risk Metric 1 and Risk Metric 2 are higher in the post renovation scenario compared to the pre-renovation scenario. Here again, losses come from overheads when the hotel is not sufficiently occupied. However, there is also the renovation cost to pay, resulting in higher losses.</w:t>
      </w:r>
    </w:p>
    <w:p w14:paraId="7CF87653" w14:textId="77777777" w:rsidR="006C0FDB" w:rsidRDefault="006C0FDB">
      <w:pPr>
        <w:spacing w:after="0"/>
        <w:rPr>
          <w:rFonts w:ascii="Times New Roman" w:hAnsi="Times New Roman" w:cs="Times New Roman"/>
          <w:sz w:val="24"/>
          <w:szCs w:val="24"/>
        </w:rPr>
      </w:pPr>
    </w:p>
    <w:p w14:paraId="62E05878" w14:textId="64AE7D81"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Risk Metric 1 and Risk Metric 2 are set to be the same as that in the pre-renovation in their respective post-renovation scenario as required</w:t>
      </w:r>
      <w:r w:rsidR="009639E8">
        <w:rPr>
          <w:rFonts w:ascii="Times New Roman" w:hAnsi="Times New Roman" w:cs="Times New Roman"/>
          <w:sz w:val="24"/>
          <w:szCs w:val="24"/>
        </w:rPr>
        <w:t xml:space="preserve">, which will push up the nightly rates as seen in he rates table above. </w:t>
      </w:r>
    </w:p>
    <w:p w14:paraId="53AED96C" w14:textId="77777777" w:rsidR="006C0FDB" w:rsidRDefault="006C0FDB">
      <w:pPr>
        <w:spacing w:after="0"/>
        <w:rPr>
          <w:rFonts w:ascii="Times New Roman" w:hAnsi="Times New Roman" w:cs="Times New Roman"/>
          <w:sz w:val="24"/>
          <w:szCs w:val="24"/>
        </w:rPr>
      </w:pPr>
    </w:p>
    <w:p w14:paraId="75D7D84D" w14:textId="77777777" w:rsidR="006C0FDB" w:rsidRDefault="00E80FF4">
      <w:pPr>
        <w:spacing w:after="0"/>
        <w:rPr>
          <w:rFonts w:ascii="Times New Roman" w:hAnsi="Times New Roman" w:cs="Times New Roman"/>
          <w:b/>
          <w:sz w:val="24"/>
          <w:szCs w:val="24"/>
        </w:rPr>
      </w:pPr>
      <w:r>
        <w:rPr>
          <w:rFonts w:ascii="Times New Roman" w:hAnsi="Times New Roman" w:cs="Times New Roman"/>
          <w:b/>
          <w:sz w:val="24"/>
          <w:szCs w:val="24"/>
        </w:rPr>
        <w:t>Conclusions</w:t>
      </w:r>
    </w:p>
    <w:p w14:paraId="7491FA88" w14:textId="77777777" w:rsidR="006C0FDB" w:rsidRDefault="006C0FDB">
      <w:pPr>
        <w:spacing w:after="0"/>
        <w:rPr>
          <w:rFonts w:ascii="Times New Roman" w:hAnsi="Times New Roman" w:cs="Times New Roman"/>
          <w:b/>
          <w:sz w:val="24"/>
          <w:szCs w:val="24"/>
        </w:rPr>
      </w:pPr>
    </w:p>
    <w:p w14:paraId="1F45174A" w14:textId="2F249B8F"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Converting 40 standard rooms to 20 premium rooms will help Hilbert’s Hotel maximise its profits. </w:t>
      </w:r>
      <w:r w:rsidR="00384ACA">
        <w:rPr>
          <w:rFonts w:ascii="Times New Roman" w:hAnsi="Times New Roman" w:cs="Times New Roman"/>
          <w:sz w:val="24"/>
          <w:szCs w:val="24"/>
        </w:rPr>
        <w:t xml:space="preserve">To make sure that the losses are not worse off after renovation, the nightly room rates will have to be increased. </w:t>
      </w:r>
    </w:p>
    <w:p w14:paraId="389B2A4E" w14:textId="77777777" w:rsidR="006C0FDB" w:rsidRDefault="006C0FDB">
      <w:pPr>
        <w:spacing w:after="0"/>
        <w:rPr>
          <w:rFonts w:ascii="Times New Roman" w:hAnsi="Times New Roman" w:cs="Times New Roman"/>
          <w:sz w:val="24"/>
          <w:szCs w:val="24"/>
        </w:rPr>
      </w:pPr>
    </w:p>
    <w:p w14:paraId="33B2C38F"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Our analysis is based on the assumption that the demand for hotel rooms is inelastic. This assumption will need to be revisited in future to see if it gets borne out in practice. </w:t>
      </w:r>
    </w:p>
    <w:p w14:paraId="6C051AE4" w14:textId="77777777" w:rsidR="006C0FDB" w:rsidRDefault="006C0FDB">
      <w:pPr>
        <w:spacing w:after="0"/>
        <w:rPr>
          <w:rFonts w:ascii="Times New Roman" w:hAnsi="Times New Roman" w:cs="Times New Roman"/>
          <w:sz w:val="24"/>
          <w:szCs w:val="24"/>
        </w:rPr>
      </w:pPr>
    </w:p>
    <w:p w14:paraId="1AE583C8"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t xml:space="preserve">If any of these assumptions changes, we would need to redo the conversion analysis to see if having 20 premium rooms in the hotel is still the optimal option. </w:t>
      </w:r>
    </w:p>
    <w:p w14:paraId="71FD594F" w14:textId="77777777" w:rsidR="006C0FDB" w:rsidRDefault="006C0FDB">
      <w:pPr>
        <w:spacing w:after="0"/>
        <w:rPr>
          <w:rFonts w:ascii="Times New Roman" w:hAnsi="Times New Roman" w:cs="Times New Roman"/>
          <w:sz w:val="24"/>
          <w:szCs w:val="24"/>
        </w:rPr>
      </w:pPr>
    </w:p>
    <w:p w14:paraId="1F581ABF" w14:textId="77777777" w:rsidR="006C0FDB" w:rsidRDefault="00E80FF4">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The actual profits will depend on the actual demand and these could vary significantly from those assumed here. </w:t>
      </w:r>
    </w:p>
    <w:p w14:paraId="1206CC5C" w14:textId="77777777" w:rsidR="006C0FDB" w:rsidRDefault="006C0FDB">
      <w:pPr>
        <w:spacing w:after="0"/>
        <w:rPr>
          <w:rFonts w:ascii="Times New Roman" w:hAnsi="Times New Roman" w:cs="Times New Roman"/>
          <w:sz w:val="24"/>
          <w:szCs w:val="24"/>
        </w:rPr>
      </w:pPr>
    </w:p>
    <w:p w14:paraId="29DA9707" w14:textId="77777777" w:rsidR="006C0FDB" w:rsidRDefault="00E80FF4">
      <w:pPr>
        <w:rPr>
          <w:rFonts w:ascii="Times New Roman" w:hAnsi="Times New Roman" w:cs="Times New Roman"/>
          <w:b/>
          <w:sz w:val="24"/>
          <w:szCs w:val="24"/>
        </w:rPr>
      </w:pPr>
      <w:r>
        <w:rPr>
          <w:rFonts w:ascii="Times New Roman" w:hAnsi="Times New Roman" w:cs="Times New Roman"/>
          <w:b/>
          <w:sz w:val="24"/>
          <w:szCs w:val="24"/>
        </w:rPr>
        <w:t>Next steps</w:t>
      </w:r>
    </w:p>
    <w:p w14:paraId="41E0A476"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Check that the data provided is correct and fit for purpose. </w:t>
      </w:r>
    </w:p>
    <w:p w14:paraId="62121031"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Verify the simulation data from an independent source. </w:t>
      </w:r>
    </w:p>
    <w:p w14:paraId="6A041305"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More realistic modelling of demand assumption:</w:t>
      </w:r>
    </w:p>
    <w:p w14:paraId="395AA43F" w14:textId="51F0064F" w:rsidR="006C0FDB" w:rsidRDefault="00E80FF4">
      <w:pPr>
        <w:pStyle w:val="ListParagraph"/>
        <w:numPr>
          <w:ilvl w:val="1"/>
          <w:numId w:val="3"/>
        </w:numPr>
        <w:rPr>
          <w:rFonts w:ascii="Times New Roman" w:hAnsi="Times New Roman" w:cs="Times New Roman"/>
          <w:sz w:val="24"/>
          <w:szCs w:val="24"/>
        </w:rPr>
      </w:pPr>
      <w:r>
        <w:rPr>
          <w:rFonts w:ascii="Times New Roman" w:hAnsi="Times New Roman" w:cs="Times New Roman"/>
          <w:sz w:val="24"/>
          <w:szCs w:val="24"/>
        </w:rPr>
        <w:t>Model guest demand as a price-demand curve as in reality guests will be price sensitive</w:t>
      </w:r>
    </w:p>
    <w:p w14:paraId="655BE145" w14:textId="77777777" w:rsidR="006C0FDB" w:rsidRDefault="00E80FF4">
      <w:pPr>
        <w:pStyle w:val="ListParagraph"/>
        <w:numPr>
          <w:ilvl w:val="1"/>
          <w:numId w:val="3"/>
        </w:numPr>
        <w:rPr>
          <w:rFonts w:ascii="Times New Roman" w:hAnsi="Times New Roman" w:cs="Times New Roman"/>
          <w:sz w:val="24"/>
          <w:szCs w:val="24"/>
        </w:rPr>
      </w:pPr>
      <w:r>
        <w:rPr>
          <w:rFonts w:ascii="Times New Roman" w:hAnsi="Times New Roman" w:cs="Times New Roman"/>
          <w:sz w:val="24"/>
          <w:szCs w:val="24"/>
        </w:rPr>
        <w:t>Consider other factors that might affect demand, e.g. seasonality, weekends, sporting events, conferences etc</w:t>
      </w:r>
    </w:p>
    <w:p w14:paraId="10DE12D9"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The simulation data provided assumes demand for rooms is independent </w:t>
      </w:r>
      <w:r>
        <w:rPr>
          <w:rFonts w:ascii="Times New Roman" w:hAnsi="Times New Roman" w:cs="Times New Roman"/>
          <w:sz w:val="24"/>
          <w:szCs w:val="24"/>
        </w:rPr>
        <w:noBreakHyphen/>
        <w:t xml:space="preserve"> in practice guests are likely to stay for more than one night during their stay so will need more granular data for this analysis. Groups travelling together will also affect demand in a dependent way. </w:t>
      </w:r>
    </w:p>
    <w:p w14:paraId="3285CF32"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Repeat the renovation projection in a smaller step size to find the most optimal premium to standard room split</w:t>
      </w:r>
    </w:p>
    <w:p w14:paraId="526A8C20"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Consider if conversion ratio other than 2:1 premium/standard room split is possible. Perhaps three standard rooms could be converted into 2 mid-level rooms, or three standard rooms converted into a luxury suite. </w:t>
      </w:r>
    </w:p>
    <w:p w14:paraId="5C8E9518"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Consider impact to hotel during the renovation, e.g. would the hotel be able to operate at normal capacity during the renovation</w:t>
      </w:r>
    </w:p>
    <w:p w14:paraId="64FAA204"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If the risk of large potential losses is a concern, consider converting the rooms based on optimising the Risk Metrics or some form of risk-adjusted profit measure</w:t>
      </w:r>
    </w:p>
    <w:p w14:paraId="7E266DA8"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Check source of funding and if debt servicing cost or cost of capital will need to be allowed for</w:t>
      </w:r>
    </w:p>
    <w:p w14:paraId="2349D00D"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Extend the analysis for a longer time horizon. This will be more likely to bring out the impact of seasonality. </w:t>
      </w:r>
    </w:p>
    <w:p w14:paraId="61BF4CAD"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Perform cashflow analysis to see if there is sufficient liquidity to absorb the worst 5 average largest losses</w:t>
      </w:r>
    </w:p>
    <w:p w14:paraId="02ED6D68"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Check if modelling the average or worst five largest losses is a reasonable approach. Other approaches could be the number of losses, or median profit.  </w:t>
      </w:r>
    </w:p>
    <w:p w14:paraId="698AD91D"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Explore and confirm if seasonality is a factor to demand</w:t>
      </w:r>
    </w:p>
    <w:p w14:paraId="6C217672"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Consider dynamic pricing to increase utilisation rate and profits</w:t>
      </w:r>
    </w:p>
    <w:p w14:paraId="0FBC2FC6" w14:textId="4022C902" w:rsidR="006C0FDB" w:rsidRPr="00510814" w:rsidRDefault="00E80FF4" w:rsidP="0051081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Stress testing </w:t>
      </w:r>
      <w:r>
        <w:rPr>
          <w:rFonts w:ascii="Times New Roman" w:hAnsi="Times New Roman" w:cs="Times New Roman"/>
          <w:sz w:val="24"/>
          <w:szCs w:val="24"/>
        </w:rPr>
        <w:noBreakHyphen/>
        <w:t xml:space="preserve"> consider shock events such as war or pandemic on occupancy and profit</w:t>
      </w:r>
    </w:p>
    <w:p w14:paraId="41817421" w14:textId="5D3A3510"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Update the model with actual demand experience as it emerges</w:t>
      </w:r>
    </w:p>
    <w:p w14:paraId="1E50EE7B"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Allow for tax in the modelling of profit, e.g. renovation cost may be tax deductible</w:t>
      </w:r>
    </w:p>
    <w:p w14:paraId="21D9AC04" w14:textId="77777777" w:rsidR="006C0FDB" w:rsidRDefault="00E80FF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Obtain a peer review of the model.</w:t>
      </w:r>
    </w:p>
    <w:p w14:paraId="36A8EC4C" w14:textId="77777777" w:rsidR="006C0FDB" w:rsidRDefault="006C0FDB">
      <w:pPr>
        <w:pStyle w:val="ListParagraph"/>
        <w:rPr>
          <w:rFonts w:ascii="Times New Roman" w:hAnsi="Times New Roman" w:cs="Times New Roman"/>
          <w:sz w:val="24"/>
          <w:szCs w:val="24"/>
        </w:rPr>
      </w:pPr>
    </w:p>
    <w:sectPr w:rsidR="006C0F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5D51D" w14:textId="77777777" w:rsidR="00BB632E" w:rsidRDefault="00BB632E">
      <w:pPr>
        <w:spacing w:after="0" w:line="240" w:lineRule="auto"/>
      </w:pPr>
      <w:r>
        <w:separator/>
      </w:r>
    </w:p>
  </w:endnote>
  <w:endnote w:type="continuationSeparator" w:id="0">
    <w:p w14:paraId="43F50E8F" w14:textId="77777777" w:rsidR="00BB632E" w:rsidRDefault="00BB6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sReSans">
    <w:altName w:val="Calibri"/>
    <w:charset w:val="00"/>
    <w:family w:val="swiss"/>
    <w:pitch w:val="variable"/>
    <w:sig w:usb0="800002AF" w:usb1="0000004A" w:usb2="00000000" w:usb3="00000000" w:csb0="0000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38351" w14:textId="77777777" w:rsidR="00BB632E" w:rsidRDefault="00BB632E">
      <w:pPr>
        <w:spacing w:after="0" w:line="240" w:lineRule="auto"/>
      </w:pPr>
      <w:r>
        <w:separator/>
      </w:r>
    </w:p>
  </w:footnote>
  <w:footnote w:type="continuationSeparator" w:id="0">
    <w:p w14:paraId="4E31CC87" w14:textId="77777777" w:rsidR="00BB632E" w:rsidRDefault="00BB63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E90"/>
    <w:multiLevelType w:val="hybridMultilevel"/>
    <w:tmpl w:val="955C5212"/>
    <w:lvl w:ilvl="0" w:tplc="EB06F4A6">
      <w:start w:val="1"/>
      <w:numFmt w:val="bullet"/>
      <w:lvlText w:val=""/>
      <w:lvlJc w:val="left"/>
      <w:pPr>
        <w:ind w:left="720" w:hanging="358"/>
      </w:pPr>
      <w:rPr>
        <w:rFonts w:ascii="Symbol" w:hAnsi="Symbol" w:hint="default"/>
      </w:rPr>
    </w:lvl>
    <w:lvl w:ilvl="1" w:tplc="2D6E530C">
      <w:start w:val="1"/>
      <w:numFmt w:val="bullet"/>
      <w:lvlText w:val="o"/>
      <w:lvlJc w:val="left"/>
      <w:pPr>
        <w:ind w:left="1440" w:hanging="358"/>
      </w:pPr>
      <w:rPr>
        <w:rFonts w:ascii="Courier New" w:hAnsi="Courier New" w:cs="Courier New" w:hint="default"/>
      </w:rPr>
    </w:lvl>
    <w:lvl w:ilvl="2" w:tplc="6FA219DC">
      <w:start w:val="1"/>
      <w:numFmt w:val="bullet"/>
      <w:lvlText w:val=""/>
      <w:lvlJc w:val="left"/>
      <w:pPr>
        <w:ind w:left="2160" w:hanging="358"/>
      </w:pPr>
      <w:rPr>
        <w:rFonts w:ascii="Wingdings" w:hAnsi="Wingdings" w:hint="default"/>
      </w:rPr>
    </w:lvl>
    <w:lvl w:ilvl="3" w:tplc="8AC6571E">
      <w:start w:val="1"/>
      <w:numFmt w:val="bullet"/>
      <w:lvlText w:val=""/>
      <w:lvlJc w:val="left"/>
      <w:pPr>
        <w:ind w:left="2880" w:hanging="358"/>
      </w:pPr>
      <w:rPr>
        <w:rFonts w:ascii="Symbol" w:hAnsi="Symbol" w:hint="default"/>
      </w:rPr>
    </w:lvl>
    <w:lvl w:ilvl="4" w:tplc="8F80A254">
      <w:start w:val="1"/>
      <w:numFmt w:val="bullet"/>
      <w:lvlText w:val="o"/>
      <w:lvlJc w:val="left"/>
      <w:pPr>
        <w:ind w:left="3600" w:hanging="358"/>
      </w:pPr>
      <w:rPr>
        <w:rFonts w:ascii="Courier New" w:hAnsi="Courier New" w:cs="Courier New" w:hint="default"/>
      </w:rPr>
    </w:lvl>
    <w:lvl w:ilvl="5" w:tplc="1350423E">
      <w:start w:val="1"/>
      <w:numFmt w:val="bullet"/>
      <w:lvlText w:val=""/>
      <w:lvlJc w:val="left"/>
      <w:pPr>
        <w:ind w:left="4320" w:hanging="358"/>
      </w:pPr>
      <w:rPr>
        <w:rFonts w:ascii="Wingdings" w:hAnsi="Wingdings" w:hint="default"/>
      </w:rPr>
    </w:lvl>
    <w:lvl w:ilvl="6" w:tplc="CC325086">
      <w:start w:val="1"/>
      <w:numFmt w:val="bullet"/>
      <w:lvlText w:val=""/>
      <w:lvlJc w:val="left"/>
      <w:pPr>
        <w:ind w:left="5040" w:hanging="358"/>
      </w:pPr>
      <w:rPr>
        <w:rFonts w:ascii="Symbol" w:hAnsi="Symbol" w:hint="default"/>
      </w:rPr>
    </w:lvl>
    <w:lvl w:ilvl="7" w:tplc="8006F16C">
      <w:start w:val="1"/>
      <w:numFmt w:val="bullet"/>
      <w:lvlText w:val="o"/>
      <w:lvlJc w:val="left"/>
      <w:pPr>
        <w:ind w:left="5760" w:hanging="358"/>
      </w:pPr>
      <w:rPr>
        <w:rFonts w:ascii="Courier New" w:hAnsi="Courier New" w:cs="Courier New" w:hint="default"/>
      </w:rPr>
    </w:lvl>
    <w:lvl w:ilvl="8" w:tplc="65A02426">
      <w:start w:val="1"/>
      <w:numFmt w:val="bullet"/>
      <w:lvlText w:val=""/>
      <w:lvlJc w:val="left"/>
      <w:pPr>
        <w:ind w:left="6480" w:hanging="358"/>
      </w:pPr>
      <w:rPr>
        <w:rFonts w:ascii="Wingdings" w:hAnsi="Wingdings" w:hint="default"/>
      </w:rPr>
    </w:lvl>
  </w:abstractNum>
  <w:abstractNum w:abstractNumId="1" w15:restartNumberingAfterBreak="0">
    <w:nsid w:val="047363DB"/>
    <w:multiLevelType w:val="hybridMultilevel"/>
    <w:tmpl w:val="24483FC8"/>
    <w:lvl w:ilvl="0" w:tplc="47A63824">
      <w:start w:val="1"/>
      <w:numFmt w:val="bullet"/>
      <w:lvlText w:val=""/>
      <w:lvlJc w:val="left"/>
      <w:pPr>
        <w:ind w:left="720" w:hanging="358"/>
      </w:pPr>
      <w:rPr>
        <w:rFonts w:ascii="Symbol" w:hAnsi="Symbol" w:hint="default"/>
      </w:rPr>
    </w:lvl>
    <w:lvl w:ilvl="1" w:tplc="22D231E6">
      <w:start w:val="1"/>
      <w:numFmt w:val="bullet"/>
      <w:lvlText w:val="o"/>
      <w:lvlJc w:val="left"/>
      <w:pPr>
        <w:ind w:left="1440" w:hanging="358"/>
      </w:pPr>
      <w:rPr>
        <w:rFonts w:ascii="Courier New" w:hAnsi="Courier New" w:cs="Courier New" w:hint="default"/>
      </w:rPr>
    </w:lvl>
    <w:lvl w:ilvl="2" w:tplc="D5884D50">
      <w:start w:val="1"/>
      <w:numFmt w:val="bullet"/>
      <w:lvlText w:val=""/>
      <w:lvlJc w:val="left"/>
      <w:pPr>
        <w:ind w:left="2160" w:hanging="358"/>
      </w:pPr>
      <w:rPr>
        <w:rFonts w:ascii="Wingdings" w:hAnsi="Wingdings" w:hint="default"/>
      </w:rPr>
    </w:lvl>
    <w:lvl w:ilvl="3" w:tplc="436035EC">
      <w:start w:val="1"/>
      <w:numFmt w:val="bullet"/>
      <w:lvlText w:val=""/>
      <w:lvlJc w:val="left"/>
      <w:pPr>
        <w:ind w:left="2880" w:hanging="358"/>
      </w:pPr>
      <w:rPr>
        <w:rFonts w:ascii="Symbol" w:hAnsi="Symbol" w:hint="default"/>
      </w:rPr>
    </w:lvl>
    <w:lvl w:ilvl="4" w:tplc="29C8396A">
      <w:start w:val="1"/>
      <w:numFmt w:val="bullet"/>
      <w:lvlText w:val="o"/>
      <w:lvlJc w:val="left"/>
      <w:pPr>
        <w:ind w:left="3600" w:hanging="358"/>
      </w:pPr>
      <w:rPr>
        <w:rFonts w:ascii="Courier New" w:hAnsi="Courier New" w:cs="Courier New" w:hint="default"/>
      </w:rPr>
    </w:lvl>
    <w:lvl w:ilvl="5" w:tplc="089467C8">
      <w:start w:val="1"/>
      <w:numFmt w:val="bullet"/>
      <w:lvlText w:val=""/>
      <w:lvlJc w:val="left"/>
      <w:pPr>
        <w:ind w:left="4320" w:hanging="358"/>
      </w:pPr>
      <w:rPr>
        <w:rFonts w:ascii="Wingdings" w:hAnsi="Wingdings" w:hint="default"/>
      </w:rPr>
    </w:lvl>
    <w:lvl w:ilvl="6" w:tplc="CD527360">
      <w:start w:val="1"/>
      <w:numFmt w:val="bullet"/>
      <w:lvlText w:val=""/>
      <w:lvlJc w:val="left"/>
      <w:pPr>
        <w:ind w:left="5040" w:hanging="358"/>
      </w:pPr>
      <w:rPr>
        <w:rFonts w:ascii="Symbol" w:hAnsi="Symbol" w:hint="default"/>
      </w:rPr>
    </w:lvl>
    <w:lvl w:ilvl="7" w:tplc="8946E440">
      <w:start w:val="1"/>
      <w:numFmt w:val="bullet"/>
      <w:lvlText w:val="o"/>
      <w:lvlJc w:val="left"/>
      <w:pPr>
        <w:ind w:left="5760" w:hanging="358"/>
      </w:pPr>
      <w:rPr>
        <w:rFonts w:ascii="Courier New" w:hAnsi="Courier New" w:cs="Courier New" w:hint="default"/>
      </w:rPr>
    </w:lvl>
    <w:lvl w:ilvl="8" w:tplc="1A70966A">
      <w:start w:val="1"/>
      <w:numFmt w:val="bullet"/>
      <w:lvlText w:val=""/>
      <w:lvlJc w:val="left"/>
      <w:pPr>
        <w:ind w:left="6480" w:hanging="358"/>
      </w:pPr>
      <w:rPr>
        <w:rFonts w:ascii="Wingdings" w:hAnsi="Wingdings" w:hint="default"/>
      </w:rPr>
    </w:lvl>
  </w:abstractNum>
  <w:abstractNum w:abstractNumId="2" w15:restartNumberingAfterBreak="0">
    <w:nsid w:val="08F70D9F"/>
    <w:multiLevelType w:val="hybridMultilevel"/>
    <w:tmpl w:val="8D56BC58"/>
    <w:lvl w:ilvl="0" w:tplc="05CA76AE">
      <w:start w:val="1"/>
      <w:numFmt w:val="bullet"/>
      <w:lvlText w:val=""/>
      <w:lvlJc w:val="left"/>
      <w:pPr>
        <w:ind w:left="720" w:hanging="358"/>
      </w:pPr>
      <w:rPr>
        <w:rFonts w:ascii="Symbol" w:hAnsi="Symbol" w:hint="default"/>
      </w:rPr>
    </w:lvl>
    <w:lvl w:ilvl="1" w:tplc="7F5C8E6A">
      <w:start w:val="1"/>
      <w:numFmt w:val="bullet"/>
      <w:lvlText w:val="o"/>
      <w:lvlJc w:val="left"/>
      <w:pPr>
        <w:ind w:left="1440" w:hanging="358"/>
      </w:pPr>
      <w:rPr>
        <w:rFonts w:ascii="Courier New" w:hAnsi="Courier New" w:cs="Courier New" w:hint="default"/>
      </w:rPr>
    </w:lvl>
    <w:lvl w:ilvl="2" w:tplc="12FCB268">
      <w:start w:val="1"/>
      <w:numFmt w:val="bullet"/>
      <w:lvlText w:val=""/>
      <w:lvlJc w:val="left"/>
      <w:pPr>
        <w:ind w:left="2160" w:hanging="358"/>
      </w:pPr>
      <w:rPr>
        <w:rFonts w:ascii="Wingdings" w:hAnsi="Wingdings" w:hint="default"/>
      </w:rPr>
    </w:lvl>
    <w:lvl w:ilvl="3" w:tplc="B6F2E9E2">
      <w:start w:val="1"/>
      <w:numFmt w:val="bullet"/>
      <w:lvlText w:val=""/>
      <w:lvlJc w:val="left"/>
      <w:pPr>
        <w:ind w:left="2880" w:hanging="358"/>
      </w:pPr>
      <w:rPr>
        <w:rFonts w:ascii="Symbol" w:hAnsi="Symbol" w:hint="default"/>
      </w:rPr>
    </w:lvl>
    <w:lvl w:ilvl="4" w:tplc="1D7C72FC">
      <w:start w:val="1"/>
      <w:numFmt w:val="bullet"/>
      <w:lvlText w:val="o"/>
      <w:lvlJc w:val="left"/>
      <w:pPr>
        <w:ind w:left="3600" w:hanging="358"/>
      </w:pPr>
      <w:rPr>
        <w:rFonts w:ascii="Courier New" w:hAnsi="Courier New" w:cs="Courier New" w:hint="default"/>
      </w:rPr>
    </w:lvl>
    <w:lvl w:ilvl="5" w:tplc="D07234A6">
      <w:start w:val="1"/>
      <w:numFmt w:val="bullet"/>
      <w:lvlText w:val=""/>
      <w:lvlJc w:val="left"/>
      <w:pPr>
        <w:ind w:left="4320" w:hanging="358"/>
      </w:pPr>
      <w:rPr>
        <w:rFonts w:ascii="Wingdings" w:hAnsi="Wingdings" w:hint="default"/>
      </w:rPr>
    </w:lvl>
    <w:lvl w:ilvl="6" w:tplc="2272F87A">
      <w:start w:val="1"/>
      <w:numFmt w:val="bullet"/>
      <w:lvlText w:val=""/>
      <w:lvlJc w:val="left"/>
      <w:pPr>
        <w:ind w:left="5040" w:hanging="358"/>
      </w:pPr>
      <w:rPr>
        <w:rFonts w:ascii="Symbol" w:hAnsi="Symbol" w:hint="default"/>
      </w:rPr>
    </w:lvl>
    <w:lvl w:ilvl="7" w:tplc="27D6BF5A">
      <w:start w:val="1"/>
      <w:numFmt w:val="bullet"/>
      <w:lvlText w:val="o"/>
      <w:lvlJc w:val="left"/>
      <w:pPr>
        <w:ind w:left="5760" w:hanging="358"/>
      </w:pPr>
      <w:rPr>
        <w:rFonts w:ascii="Courier New" w:hAnsi="Courier New" w:cs="Courier New" w:hint="default"/>
      </w:rPr>
    </w:lvl>
    <w:lvl w:ilvl="8" w:tplc="8DF8D1C2">
      <w:start w:val="1"/>
      <w:numFmt w:val="bullet"/>
      <w:lvlText w:val=""/>
      <w:lvlJc w:val="left"/>
      <w:pPr>
        <w:ind w:left="6480" w:hanging="358"/>
      </w:pPr>
      <w:rPr>
        <w:rFonts w:ascii="Wingdings" w:hAnsi="Wingdings" w:hint="default"/>
      </w:rPr>
    </w:lvl>
  </w:abstractNum>
  <w:abstractNum w:abstractNumId="3" w15:restartNumberingAfterBreak="0">
    <w:nsid w:val="160149B4"/>
    <w:multiLevelType w:val="hybridMultilevel"/>
    <w:tmpl w:val="6D746300"/>
    <w:lvl w:ilvl="0" w:tplc="50227832">
      <w:start w:val="1"/>
      <w:numFmt w:val="bullet"/>
      <w:lvlText w:val=""/>
      <w:lvlJc w:val="left"/>
      <w:pPr>
        <w:ind w:left="720" w:hanging="358"/>
      </w:pPr>
      <w:rPr>
        <w:rFonts w:ascii="Symbol" w:hAnsi="Symbol" w:hint="default"/>
      </w:rPr>
    </w:lvl>
    <w:lvl w:ilvl="1" w:tplc="A612AE8C">
      <w:start w:val="1"/>
      <w:numFmt w:val="bullet"/>
      <w:lvlText w:val="o"/>
      <w:lvlJc w:val="left"/>
      <w:pPr>
        <w:ind w:left="1440" w:hanging="358"/>
      </w:pPr>
      <w:rPr>
        <w:rFonts w:ascii="Courier New" w:hAnsi="Courier New" w:cs="Courier New" w:hint="default"/>
      </w:rPr>
    </w:lvl>
    <w:lvl w:ilvl="2" w:tplc="A81CDF36">
      <w:start w:val="1"/>
      <w:numFmt w:val="bullet"/>
      <w:lvlText w:val=""/>
      <w:lvlJc w:val="left"/>
      <w:pPr>
        <w:ind w:left="2160" w:hanging="358"/>
      </w:pPr>
      <w:rPr>
        <w:rFonts w:ascii="Wingdings" w:hAnsi="Wingdings" w:hint="default"/>
      </w:rPr>
    </w:lvl>
    <w:lvl w:ilvl="3" w:tplc="A0AC80C0">
      <w:start w:val="1"/>
      <w:numFmt w:val="bullet"/>
      <w:lvlText w:val=""/>
      <w:lvlJc w:val="left"/>
      <w:pPr>
        <w:ind w:left="2880" w:hanging="358"/>
      </w:pPr>
      <w:rPr>
        <w:rFonts w:ascii="Symbol" w:hAnsi="Symbol" w:hint="default"/>
      </w:rPr>
    </w:lvl>
    <w:lvl w:ilvl="4" w:tplc="DD909432">
      <w:start w:val="1"/>
      <w:numFmt w:val="bullet"/>
      <w:lvlText w:val="o"/>
      <w:lvlJc w:val="left"/>
      <w:pPr>
        <w:ind w:left="3600" w:hanging="358"/>
      </w:pPr>
      <w:rPr>
        <w:rFonts w:ascii="Courier New" w:hAnsi="Courier New" w:cs="Courier New" w:hint="default"/>
      </w:rPr>
    </w:lvl>
    <w:lvl w:ilvl="5" w:tplc="F0800F78">
      <w:start w:val="1"/>
      <w:numFmt w:val="bullet"/>
      <w:lvlText w:val=""/>
      <w:lvlJc w:val="left"/>
      <w:pPr>
        <w:ind w:left="4320" w:hanging="358"/>
      </w:pPr>
      <w:rPr>
        <w:rFonts w:ascii="Wingdings" w:hAnsi="Wingdings" w:hint="default"/>
      </w:rPr>
    </w:lvl>
    <w:lvl w:ilvl="6" w:tplc="BA3E87A4">
      <w:start w:val="1"/>
      <w:numFmt w:val="bullet"/>
      <w:lvlText w:val=""/>
      <w:lvlJc w:val="left"/>
      <w:pPr>
        <w:ind w:left="5040" w:hanging="358"/>
      </w:pPr>
      <w:rPr>
        <w:rFonts w:ascii="Symbol" w:hAnsi="Symbol" w:hint="default"/>
      </w:rPr>
    </w:lvl>
    <w:lvl w:ilvl="7" w:tplc="0944B33E">
      <w:start w:val="1"/>
      <w:numFmt w:val="bullet"/>
      <w:lvlText w:val="o"/>
      <w:lvlJc w:val="left"/>
      <w:pPr>
        <w:ind w:left="5760" w:hanging="358"/>
      </w:pPr>
      <w:rPr>
        <w:rFonts w:ascii="Courier New" w:hAnsi="Courier New" w:cs="Courier New" w:hint="default"/>
      </w:rPr>
    </w:lvl>
    <w:lvl w:ilvl="8" w:tplc="FC4ECFAE">
      <w:start w:val="1"/>
      <w:numFmt w:val="bullet"/>
      <w:lvlText w:val=""/>
      <w:lvlJc w:val="left"/>
      <w:pPr>
        <w:ind w:left="6480" w:hanging="358"/>
      </w:pPr>
      <w:rPr>
        <w:rFonts w:ascii="Wingdings" w:hAnsi="Wingdings" w:hint="default"/>
      </w:rPr>
    </w:lvl>
  </w:abstractNum>
  <w:abstractNum w:abstractNumId="4" w15:restartNumberingAfterBreak="0">
    <w:nsid w:val="1C3C5AA2"/>
    <w:multiLevelType w:val="hybridMultilevel"/>
    <w:tmpl w:val="6A98DE04"/>
    <w:lvl w:ilvl="0" w:tplc="EE446B5A">
      <w:start w:val="1"/>
      <w:numFmt w:val="bullet"/>
      <w:lvlText w:val=""/>
      <w:lvlJc w:val="left"/>
      <w:pPr>
        <w:ind w:left="720" w:hanging="358"/>
      </w:pPr>
      <w:rPr>
        <w:rFonts w:ascii="Symbol" w:hAnsi="Symbol" w:hint="default"/>
      </w:rPr>
    </w:lvl>
    <w:lvl w:ilvl="1" w:tplc="B298E9A8">
      <w:start w:val="1"/>
      <w:numFmt w:val="bullet"/>
      <w:lvlText w:val="o"/>
      <w:lvlJc w:val="left"/>
      <w:pPr>
        <w:ind w:left="1440" w:hanging="358"/>
      </w:pPr>
      <w:rPr>
        <w:rFonts w:ascii="Courier New" w:hAnsi="Courier New" w:cs="Courier New" w:hint="default"/>
      </w:rPr>
    </w:lvl>
    <w:lvl w:ilvl="2" w:tplc="72EEB6A8">
      <w:start w:val="1"/>
      <w:numFmt w:val="bullet"/>
      <w:lvlText w:val=""/>
      <w:lvlJc w:val="left"/>
      <w:pPr>
        <w:ind w:left="2160" w:hanging="358"/>
      </w:pPr>
      <w:rPr>
        <w:rFonts w:ascii="Wingdings" w:hAnsi="Wingdings" w:hint="default"/>
      </w:rPr>
    </w:lvl>
    <w:lvl w:ilvl="3" w:tplc="F9FE1D06">
      <w:start w:val="1"/>
      <w:numFmt w:val="bullet"/>
      <w:lvlText w:val=""/>
      <w:lvlJc w:val="left"/>
      <w:pPr>
        <w:ind w:left="2880" w:hanging="358"/>
      </w:pPr>
      <w:rPr>
        <w:rFonts w:ascii="Symbol" w:hAnsi="Symbol" w:hint="default"/>
      </w:rPr>
    </w:lvl>
    <w:lvl w:ilvl="4" w:tplc="B04CE1EA">
      <w:start w:val="1"/>
      <w:numFmt w:val="bullet"/>
      <w:lvlText w:val="o"/>
      <w:lvlJc w:val="left"/>
      <w:pPr>
        <w:ind w:left="3600" w:hanging="358"/>
      </w:pPr>
      <w:rPr>
        <w:rFonts w:ascii="Courier New" w:hAnsi="Courier New" w:cs="Courier New" w:hint="default"/>
      </w:rPr>
    </w:lvl>
    <w:lvl w:ilvl="5" w:tplc="7548B754">
      <w:start w:val="1"/>
      <w:numFmt w:val="bullet"/>
      <w:lvlText w:val=""/>
      <w:lvlJc w:val="left"/>
      <w:pPr>
        <w:ind w:left="4320" w:hanging="358"/>
      </w:pPr>
      <w:rPr>
        <w:rFonts w:ascii="Wingdings" w:hAnsi="Wingdings" w:hint="default"/>
      </w:rPr>
    </w:lvl>
    <w:lvl w:ilvl="6" w:tplc="8B04AD26">
      <w:start w:val="1"/>
      <w:numFmt w:val="bullet"/>
      <w:lvlText w:val=""/>
      <w:lvlJc w:val="left"/>
      <w:pPr>
        <w:ind w:left="5040" w:hanging="358"/>
      </w:pPr>
      <w:rPr>
        <w:rFonts w:ascii="Symbol" w:hAnsi="Symbol" w:hint="default"/>
      </w:rPr>
    </w:lvl>
    <w:lvl w:ilvl="7" w:tplc="F678071C">
      <w:start w:val="1"/>
      <w:numFmt w:val="bullet"/>
      <w:lvlText w:val="o"/>
      <w:lvlJc w:val="left"/>
      <w:pPr>
        <w:ind w:left="5760" w:hanging="358"/>
      </w:pPr>
      <w:rPr>
        <w:rFonts w:ascii="Courier New" w:hAnsi="Courier New" w:cs="Courier New" w:hint="default"/>
      </w:rPr>
    </w:lvl>
    <w:lvl w:ilvl="8" w:tplc="236C6492">
      <w:start w:val="1"/>
      <w:numFmt w:val="bullet"/>
      <w:lvlText w:val=""/>
      <w:lvlJc w:val="left"/>
      <w:pPr>
        <w:ind w:left="6480" w:hanging="358"/>
      </w:pPr>
      <w:rPr>
        <w:rFonts w:ascii="Wingdings" w:hAnsi="Wingdings" w:hint="default"/>
      </w:rPr>
    </w:lvl>
  </w:abstractNum>
  <w:abstractNum w:abstractNumId="5" w15:restartNumberingAfterBreak="0">
    <w:nsid w:val="23244CC1"/>
    <w:multiLevelType w:val="hybridMultilevel"/>
    <w:tmpl w:val="A93E5AD0"/>
    <w:lvl w:ilvl="0" w:tplc="624A2D22">
      <w:start w:val="1"/>
      <w:numFmt w:val="decimal"/>
      <w:lvlText w:val="%1."/>
      <w:lvlJc w:val="left"/>
      <w:pPr>
        <w:ind w:left="720" w:hanging="358"/>
      </w:pPr>
    </w:lvl>
    <w:lvl w:ilvl="1" w:tplc="BA167294">
      <w:start w:val="1"/>
      <w:numFmt w:val="lowerLetter"/>
      <w:lvlText w:val="%2."/>
      <w:lvlJc w:val="left"/>
      <w:pPr>
        <w:ind w:left="1440" w:hanging="358"/>
      </w:pPr>
    </w:lvl>
    <w:lvl w:ilvl="2" w:tplc="3678FB9A">
      <w:start w:val="1"/>
      <w:numFmt w:val="lowerRoman"/>
      <w:lvlText w:val="%3."/>
      <w:lvlJc w:val="right"/>
      <w:pPr>
        <w:ind w:left="2160" w:hanging="178"/>
      </w:pPr>
    </w:lvl>
    <w:lvl w:ilvl="3" w:tplc="E45AEEC2">
      <w:start w:val="1"/>
      <w:numFmt w:val="decimal"/>
      <w:lvlText w:val="%4."/>
      <w:lvlJc w:val="left"/>
      <w:pPr>
        <w:ind w:left="2880" w:hanging="358"/>
      </w:pPr>
    </w:lvl>
    <w:lvl w:ilvl="4" w:tplc="3996B452">
      <w:start w:val="1"/>
      <w:numFmt w:val="lowerLetter"/>
      <w:lvlText w:val="%5."/>
      <w:lvlJc w:val="left"/>
      <w:pPr>
        <w:ind w:left="3600" w:hanging="358"/>
      </w:pPr>
    </w:lvl>
    <w:lvl w:ilvl="5" w:tplc="5A7A8410">
      <w:start w:val="1"/>
      <w:numFmt w:val="lowerRoman"/>
      <w:lvlText w:val="%6."/>
      <w:lvlJc w:val="right"/>
      <w:pPr>
        <w:ind w:left="4320" w:hanging="178"/>
      </w:pPr>
    </w:lvl>
    <w:lvl w:ilvl="6" w:tplc="00F29220">
      <w:start w:val="1"/>
      <w:numFmt w:val="decimal"/>
      <w:lvlText w:val="%7."/>
      <w:lvlJc w:val="left"/>
      <w:pPr>
        <w:ind w:left="5040" w:hanging="358"/>
      </w:pPr>
    </w:lvl>
    <w:lvl w:ilvl="7" w:tplc="44E680BC">
      <w:start w:val="1"/>
      <w:numFmt w:val="lowerLetter"/>
      <w:lvlText w:val="%8."/>
      <w:lvlJc w:val="left"/>
      <w:pPr>
        <w:ind w:left="5760" w:hanging="358"/>
      </w:pPr>
    </w:lvl>
    <w:lvl w:ilvl="8" w:tplc="4246D962">
      <w:start w:val="1"/>
      <w:numFmt w:val="lowerRoman"/>
      <w:lvlText w:val="%9."/>
      <w:lvlJc w:val="right"/>
      <w:pPr>
        <w:ind w:left="6480" w:hanging="178"/>
      </w:pPr>
    </w:lvl>
  </w:abstractNum>
  <w:abstractNum w:abstractNumId="6" w15:restartNumberingAfterBreak="0">
    <w:nsid w:val="23826A84"/>
    <w:multiLevelType w:val="hybridMultilevel"/>
    <w:tmpl w:val="436E33C0"/>
    <w:lvl w:ilvl="0" w:tplc="B184A900">
      <w:start w:val="1"/>
      <w:numFmt w:val="bullet"/>
      <w:lvlText w:val=""/>
      <w:lvlJc w:val="left"/>
      <w:pPr>
        <w:ind w:left="720" w:hanging="358"/>
      </w:pPr>
      <w:rPr>
        <w:rFonts w:ascii="Wingdings" w:hAnsi="Wingdings" w:hint="default"/>
      </w:rPr>
    </w:lvl>
    <w:lvl w:ilvl="1" w:tplc="FB5476B4">
      <w:start w:val="1"/>
      <w:numFmt w:val="bullet"/>
      <w:lvlText w:val="o"/>
      <w:lvlJc w:val="left"/>
      <w:pPr>
        <w:ind w:left="1440" w:hanging="358"/>
      </w:pPr>
      <w:rPr>
        <w:rFonts w:ascii="Courier New" w:hAnsi="Courier New" w:cs="Courier New" w:hint="default"/>
      </w:rPr>
    </w:lvl>
    <w:lvl w:ilvl="2" w:tplc="3E2EC43A">
      <w:start w:val="1"/>
      <w:numFmt w:val="bullet"/>
      <w:lvlText w:val=""/>
      <w:lvlJc w:val="left"/>
      <w:pPr>
        <w:ind w:left="2160" w:hanging="358"/>
      </w:pPr>
      <w:rPr>
        <w:rFonts w:ascii="Wingdings" w:hAnsi="Wingdings" w:hint="default"/>
      </w:rPr>
    </w:lvl>
    <w:lvl w:ilvl="3" w:tplc="613CCEDE">
      <w:start w:val="1"/>
      <w:numFmt w:val="bullet"/>
      <w:lvlText w:val=""/>
      <w:lvlJc w:val="left"/>
      <w:pPr>
        <w:ind w:left="2880" w:hanging="358"/>
      </w:pPr>
      <w:rPr>
        <w:rFonts w:ascii="Symbol" w:hAnsi="Symbol" w:hint="default"/>
      </w:rPr>
    </w:lvl>
    <w:lvl w:ilvl="4" w:tplc="9F38CCC0">
      <w:start w:val="1"/>
      <w:numFmt w:val="bullet"/>
      <w:lvlText w:val="o"/>
      <w:lvlJc w:val="left"/>
      <w:pPr>
        <w:ind w:left="3600" w:hanging="358"/>
      </w:pPr>
      <w:rPr>
        <w:rFonts w:ascii="Courier New" w:hAnsi="Courier New" w:cs="Courier New" w:hint="default"/>
      </w:rPr>
    </w:lvl>
    <w:lvl w:ilvl="5" w:tplc="74D46378">
      <w:start w:val="1"/>
      <w:numFmt w:val="bullet"/>
      <w:lvlText w:val=""/>
      <w:lvlJc w:val="left"/>
      <w:pPr>
        <w:ind w:left="4320" w:hanging="358"/>
      </w:pPr>
      <w:rPr>
        <w:rFonts w:ascii="Wingdings" w:hAnsi="Wingdings" w:hint="default"/>
      </w:rPr>
    </w:lvl>
    <w:lvl w:ilvl="6" w:tplc="629C79CE">
      <w:start w:val="1"/>
      <w:numFmt w:val="bullet"/>
      <w:lvlText w:val=""/>
      <w:lvlJc w:val="left"/>
      <w:pPr>
        <w:ind w:left="5040" w:hanging="358"/>
      </w:pPr>
      <w:rPr>
        <w:rFonts w:ascii="Symbol" w:hAnsi="Symbol" w:hint="default"/>
      </w:rPr>
    </w:lvl>
    <w:lvl w:ilvl="7" w:tplc="3D14A9CA">
      <w:start w:val="1"/>
      <w:numFmt w:val="bullet"/>
      <w:lvlText w:val="o"/>
      <w:lvlJc w:val="left"/>
      <w:pPr>
        <w:ind w:left="5760" w:hanging="358"/>
      </w:pPr>
      <w:rPr>
        <w:rFonts w:ascii="Courier New" w:hAnsi="Courier New" w:cs="Courier New" w:hint="default"/>
      </w:rPr>
    </w:lvl>
    <w:lvl w:ilvl="8" w:tplc="1DEC3774">
      <w:start w:val="1"/>
      <w:numFmt w:val="bullet"/>
      <w:lvlText w:val=""/>
      <w:lvlJc w:val="left"/>
      <w:pPr>
        <w:ind w:left="6480" w:hanging="358"/>
      </w:pPr>
      <w:rPr>
        <w:rFonts w:ascii="Wingdings" w:hAnsi="Wingdings" w:hint="default"/>
      </w:rPr>
    </w:lvl>
  </w:abstractNum>
  <w:abstractNum w:abstractNumId="7" w15:restartNumberingAfterBreak="0">
    <w:nsid w:val="27006F49"/>
    <w:multiLevelType w:val="hybridMultilevel"/>
    <w:tmpl w:val="1FEE72E2"/>
    <w:lvl w:ilvl="0" w:tplc="A4000244">
      <w:start w:val="1"/>
      <w:numFmt w:val="bullet"/>
      <w:lvlText w:val=""/>
      <w:lvlJc w:val="left"/>
      <w:pPr>
        <w:ind w:left="720" w:hanging="358"/>
      </w:pPr>
      <w:rPr>
        <w:rFonts w:ascii="Symbol" w:hAnsi="Symbol" w:hint="default"/>
      </w:rPr>
    </w:lvl>
    <w:lvl w:ilvl="1" w:tplc="4F865496">
      <w:start w:val="1"/>
      <w:numFmt w:val="bullet"/>
      <w:lvlText w:val="o"/>
      <w:lvlJc w:val="left"/>
      <w:pPr>
        <w:ind w:left="1440" w:hanging="358"/>
      </w:pPr>
      <w:rPr>
        <w:rFonts w:ascii="Courier New" w:hAnsi="Courier New" w:cs="Courier New" w:hint="default"/>
      </w:rPr>
    </w:lvl>
    <w:lvl w:ilvl="2" w:tplc="615438FC">
      <w:start w:val="1"/>
      <w:numFmt w:val="bullet"/>
      <w:lvlText w:val=""/>
      <w:lvlJc w:val="left"/>
      <w:pPr>
        <w:ind w:left="2160" w:hanging="358"/>
      </w:pPr>
      <w:rPr>
        <w:rFonts w:ascii="Wingdings" w:hAnsi="Wingdings" w:hint="default"/>
      </w:rPr>
    </w:lvl>
    <w:lvl w:ilvl="3" w:tplc="996C2874">
      <w:start w:val="1"/>
      <w:numFmt w:val="bullet"/>
      <w:lvlText w:val=""/>
      <w:lvlJc w:val="left"/>
      <w:pPr>
        <w:ind w:left="2880" w:hanging="358"/>
      </w:pPr>
      <w:rPr>
        <w:rFonts w:ascii="Symbol" w:hAnsi="Symbol" w:hint="default"/>
      </w:rPr>
    </w:lvl>
    <w:lvl w:ilvl="4" w:tplc="49F819DC">
      <w:start w:val="1"/>
      <w:numFmt w:val="bullet"/>
      <w:lvlText w:val="o"/>
      <w:lvlJc w:val="left"/>
      <w:pPr>
        <w:ind w:left="3600" w:hanging="358"/>
      </w:pPr>
      <w:rPr>
        <w:rFonts w:ascii="Courier New" w:hAnsi="Courier New" w:cs="Courier New" w:hint="default"/>
      </w:rPr>
    </w:lvl>
    <w:lvl w:ilvl="5" w:tplc="57222126">
      <w:start w:val="1"/>
      <w:numFmt w:val="bullet"/>
      <w:lvlText w:val=""/>
      <w:lvlJc w:val="left"/>
      <w:pPr>
        <w:ind w:left="4320" w:hanging="358"/>
      </w:pPr>
      <w:rPr>
        <w:rFonts w:ascii="Wingdings" w:hAnsi="Wingdings" w:hint="default"/>
      </w:rPr>
    </w:lvl>
    <w:lvl w:ilvl="6" w:tplc="2034E6AA">
      <w:start w:val="1"/>
      <w:numFmt w:val="bullet"/>
      <w:lvlText w:val=""/>
      <w:lvlJc w:val="left"/>
      <w:pPr>
        <w:ind w:left="5040" w:hanging="358"/>
      </w:pPr>
      <w:rPr>
        <w:rFonts w:ascii="Symbol" w:hAnsi="Symbol" w:hint="default"/>
      </w:rPr>
    </w:lvl>
    <w:lvl w:ilvl="7" w:tplc="B9D49B5A">
      <w:start w:val="1"/>
      <w:numFmt w:val="bullet"/>
      <w:lvlText w:val="o"/>
      <w:lvlJc w:val="left"/>
      <w:pPr>
        <w:ind w:left="5760" w:hanging="358"/>
      </w:pPr>
      <w:rPr>
        <w:rFonts w:ascii="Courier New" w:hAnsi="Courier New" w:cs="Courier New" w:hint="default"/>
      </w:rPr>
    </w:lvl>
    <w:lvl w:ilvl="8" w:tplc="39FCEEDE">
      <w:start w:val="1"/>
      <w:numFmt w:val="bullet"/>
      <w:lvlText w:val=""/>
      <w:lvlJc w:val="left"/>
      <w:pPr>
        <w:ind w:left="6480" w:hanging="358"/>
      </w:pPr>
      <w:rPr>
        <w:rFonts w:ascii="Wingdings" w:hAnsi="Wingdings" w:hint="default"/>
      </w:rPr>
    </w:lvl>
  </w:abstractNum>
  <w:abstractNum w:abstractNumId="8" w15:restartNumberingAfterBreak="0">
    <w:nsid w:val="2B10406B"/>
    <w:multiLevelType w:val="hybridMultilevel"/>
    <w:tmpl w:val="F7B217DA"/>
    <w:lvl w:ilvl="0" w:tplc="51049DD8">
      <w:start w:val="1"/>
      <w:numFmt w:val="decimal"/>
      <w:lvlText w:val="%1."/>
      <w:lvlJc w:val="left"/>
      <w:pPr>
        <w:ind w:left="720" w:hanging="358"/>
      </w:pPr>
    </w:lvl>
    <w:lvl w:ilvl="1" w:tplc="DD98CADE">
      <w:start w:val="1"/>
      <w:numFmt w:val="lowerLetter"/>
      <w:lvlText w:val="%2."/>
      <w:lvlJc w:val="left"/>
      <w:pPr>
        <w:ind w:left="1440" w:hanging="358"/>
      </w:pPr>
    </w:lvl>
    <w:lvl w:ilvl="2" w:tplc="57746C22">
      <w:start w:val="1"/>
      <w:numFmt w:val="lowerRoman"/>
      <w:lvlText w:val="%3."/>
      <w:lvlJc w:val="right"/>
      <w:pPr>
        <w:ind w:left="2160" w:hanging="178"/>
      </w:pPr>
    </w:lvl>
    <w:lvl w:ilvl="3" w:tplc="CBB440BC">
      <w:start w:val="1"/>
      <w:numFmt w:val="decimal"/>
      <w:lvlText w:val="%4."/>
      <w:lvlJc w:val="left"/>
      <w:pPr>
        <w:ind w:left="2880" w:hanging="358"/>
      </w:pPr>
    </w:lvl>
    <w:lvl w:ilvl="4" w:tplc="EF1824FC">
      <w:start w:val="1"/>
      <w:numFmt w:val="lowerLetter"/>
      <w:lvlText w:val="%5."/>
      <w:lvlJc w:val="left"/>
      <w:pPr>
        <w:ind w:left="3600" w:hanging="358"/>
      </w:pPr>
    </w:lvl>
    <w:lvl w:ilvl="5" w:tplc="5F70DB04">
      <w:start w:val="1"/>
      <w:numFmt w:val="lowerRoman"/>
      <w:lvlText w:val="%6."/>
      <w:lvlJc w:val="right"/>
      <w:pPr>
        <w:ind w:left="4320" w:hanging="178"/>
      </w:pPr>
    </w:lvl>
    <w:lvl w:ilvl="6" w:tplc="B796A998">
      <w:start w:val="1"/>
      <w:numFmt w:val="decimal"/>
      <w:lvlText w:val="%7."/>
      <w:lvlJc w:val="left"/>
      <w:pPr>
        <w:ind w:left="5040" w:hanging="358"/>
      </w:pPr>
    </w:lvl>
    <w:lvl w:ilvl="7" w:tplc="B5A2951C">
      <w:start w:val="1"/>
      <w:numFmt w:val="lowerLetter"/>
      <w:lvlText w:val="%8."/>
      <w:lvlJc w:val="left"/>
      <w:pPr>
        <w:ind w:left="5760" w:hanging="358"/>
      </w:pPr>
    </w:lvl>
    <w:lvl w:ilvl="8" w:tplc="FD58D900">
      <w:start w:val="1"/>
      <w:numFmt w:val="lowerRoman"/>
      <w:lvlText w:val="%9."/>
      <w:lvlJc w:val="right"/>
      <w:pPr>
        <w:ind w:left="6480" w:hanging="178"/>
      </w:pPr>
    </w:lvl>
  </w:abstractNum>
  <w:abstractNum w:abstractNumId="9" w15:restartNumberingAfterBreak="0">
    <w:nsid w:val="2CC66F22"/>
    <w:multiLevelType w:val="hybridMultilevel"/>
    <w:tmpl w:val="659EB63E"/>
    <w:lvl w:ilvl="0" w:tplc="F4145564">
      <w:start w:val="1"/>
      <w:numFmt w:val="bullet"/>
      <w:lvlText w:val=""/>
      <w:lvlJc w:val="left"/>
      <w:pPr>
        <w:ind w:left="720" w:hanging="358"/>
      </w:pPr>
      <w:rPr>
        <w:rFonts w:ascii="Symbol" w:hAnsi="Symbol" w:hint="default"/>
      </w:rPr>
    </w:lvl>
    <w:lvl w:ilvl="1" w:tplc="60FE6EB0">
      <w:start w:val="1"/>
      <w:numFmt w:val="bullet"/>
      <w:lvlText w:val="o"/>
      <w:lvlJc w:val="left"/>
      <w:pPr>
        <w:ind w:left="1440" w:hanging="358"/>
      </w:pPr>
      <w:rPr>
        <w:rFonts w:ascii="Courier New" w:hAnsi="Courier New" w:cs="Courier New" w:hint="default"/>
      </w:rPr>
    </w:lvl>
    <w:lvl w:ilvl="2" w:tplc="DCF08142">
      <w:start w:val="1"/>
      <w:numFmt w:val="bullet"/>
      <w:lvlText w:val=""/>
      <w:lvlJc w:val="left"/>
      <w:pPr>
        <w:ind w:left="2160" w:hanging="358"/>
      </w:pPr>
      <w:rPr>
        <w:rFonts w:ascii="Wingdings" w:hAnsi="Wingdings" w:hint="default"/>
      </w:rPr>
    </w:lvl>
    <w:lvl w:ilvl="3" w:tplc="4AE45A82">
      <w:start w:val="1"/>
      <w:numFmt w:val="bullet"/>
      <w:lvlText w:val=""/>
      <w:lvlJc w:val="left"/>
      <w:pPr>
        <w:ind w:left="2880" w:hanging="358"/>
      </w:pPr>
      <w:rPr>
        <w:rFonts w:ascii="Symbol" w:hAnsi="Symbol" w:hint="default"/>
      </w:rPr>
    </w:lvl>
    <w:lvl w:ilvl="4" w:tplc="91B680B6">
      <w:start w:val="1"/>
      <w:numFmt w:val="bullet"/>
      <w:lvlText w:val="o"/>
      <w:lvlJc w:val="left"/>
      <w:pPr>
        <w:ind w:left="3600" w:hanging="358"/>
      </w:pPr>
      <w:rPr>
        <w:rFonts w:ascii="Courier New" w:hAnsi="Courier New" w:cs="Courier New" w:hint="default"/>
      </w:rPr>
    </w:lvl>
    <w:lvl w:ilvl="5" w:tplc="553E8CDC">
      <w:start w:val="1"/>
      <w:numFmt w:val="bullet"/>
      <w:lvlText w:val=""/>
      <w:lvlJc w:val="left"/>
      <w:pPr>
        <w:ind w:left="4320" w:hanging="358"/>
      </w:pPr>
      <w:rPr>
        <w:rFonts w:ascii="Wingdings" w:hAnsi="Wingdings" w:hint="default"/>
      </w:rPr>
    </w:lvl>
    <w:lvl w:ilvl="6" w:tplc="773C9EB0">
      <w:start w:val="1"/>
      <w:numFmt w:val="bullet"/>
      <w:lvlText w:val=""/>
      <w:lvlJc w:val="left"/>
      <w:pPr>
        <w:ind w:left="5040" w:hanging="358"/>
      </w:pPr>
      <w:rPr>
        <w:rFonts w:ascii="Symbol" w:hAnsi="Symbol" w:hint="default"/>
      </w:rPr>
    </w:lvl>
    <w:lvl w:ilvl="7" w:tplc="505E9038">
      <w:start w:val="1"/>
      <w:numFmt w:val="bullet"/>
      <w:lvlText w:val="o"/>
      <w:lvlJc w:val="left"/>
      <w:pPr>
        <w:ind w:left="5760" w:hanging="358"/>
      </w:pPr>
      <w:rPr>
        <w:rFonts w:ascii="Courier New" w:hAnsi="Courier New" w:cs="Courier New" w:hint="default"/>
      </w:rPr>
    </w:lvl>
    <w:lvl w:ilvl="8" w:tplc="3B049348">
      <w:start w:val="1"/>
      <w:numFmt w:val="bullet"/>
      <w:lvlText w:val=""/>
      <w:lvlJc w:val="left"/>
      <w:pPr>
        <w:ind w:left="6480" w:hanging="358"/>
      </w:pPr>
      <w:rPr>
        <w:rFonts w:ascii="Wingdings" w:hAnsi="Wingdings" w:hint="default"/>
      </w:rPr>
    </w:lvl>
  </w:abstractNum>
  <w:abstractNum w:abstractNumId="10" w15:restartNumberingAfterBreak="0">
    <w:nsid w:val="41FA45D1"/>
    <w:multiLevelType w:val="hybridMultilevel"/>
    <w:tmpl w:val="5EBEFCF0"/>
    <w:lvl w:ilvl="0" w:tplc="19AE699E">
      <w:start w:val="1"/>
      <w:numFmt w:val="bullet"/>
      <w:lvlText w:val=""/>
      <w:lvlJc w:val="left"/>
      <w:pPr>
        <w:ind w:left="720" w:hanging="358"/>
      </w:pPr>
      <w:rPr>
        <w:rFonts w:ascii="Symbol" w:hAnsi="Symbol" w:hint="default"/>
      </w:rPr>
    </w:lvl>
    <w:lvl w:ilvl="1" w:tplc="310C2A68">
      <w:start w:val="1"/>
      <w:numFmt w:val="bullet"/>
      <w:lvlText w:val="o"/>
      <w:lvlJc w:val="left"/>
      <w:pPr>
        <w:ind w:left="1440" w:hanging="358"/>
      </w:pPr>
      <w:rPr>
        <w:rFonts w:ascii="Courier New" w:hAnsi="Courier New" w:cs="Courier New" w:hint="default"/>
      </w:rPr>
    </w:lvl>
    <w:lvl w:ilvl="2" w:tplc="23141872">
      <w:start w:val="1"/>
      <w:numFmt w:val="bullet"/>
      <w:lvlText w:val=""/>
      <w:lvlJc w:val="left"/>
      <w:pPr>
        <w:ind w:left="2160" w:hanging="358"/>
      </w:pPr>
      <w:rPr>
        <w:rFonts w:ascii="Wingdings" w:hAnsi="Wingdings" w:hint="default"/>
      </w:rPr>
    </w:lvl>
    <w:lvl w:ilvl="3" w:tplc="1FFA0F26">
      <w:start w:val="1"/>
      <w:numFmt w:val="bullet"/>
      <w:lvlText w:val=""/>
      <w:lvlJc w:val="left"/>
      <w:pPr>
        <w:ind w:left="2880" w:hanging="358"/>
      </w:pPr>
      <w:rPr>
        <w:rFonts w:ascii="Symbol" w:hAnsi="Symbol" w:hint="default"/>
      </w:rPr>
    </w:lvl>
    <w:lvl w:ilvl="4" w:tplc="6CE4CF2C">
      <w:start w:val="1"/>
      <w:numFmt w:val="bullet"/>
      <w:lvlText w:val="o"/>
      <w:lvlJc w:val="left"/>
      <w:pPr>
        <w:ind w:left="3600" w:hanging="358"/>
      </w:pPr>
      <w:rPr>
        <w:rFonts w:ascii="Courier New" w:hAnsi="Courier New" w:cs="Courier New" w:hint="default"/>
      </w:rPr>
    </w:lvl>
    <w:lvl w:ilvl="5" w:tplc="56BA91D6">
      <w:start w:val="1"/>
      <w:numFmt w:val="bullet"/>
      <w:lvlText w:val=""/>
      <w:lvlJc w:val="left"/>
      <w:pPr>
        <w:ind w:left="4320" w:hanging="358"/>
      </w:pPr>
      <w:rPr>
        <w:rFonts w:ascii="Wingdings" w:hAnsi="Wingdings" w:hint="default"/>
      </w:rPr>
    </w:lvl>
    <w:lvl w:ilvl="6" w:tplc="6648600E">
      <w:start w:val="1"/>
      <w:numFmt w:val="bullet"/>
      <w:lvlText w:val=""/>
      <w:lvlJc w:val="left"/>
      <w:pPr>
        <w:ind w:left="5040" w:hanging="358"/>
      </w:pPr>
      <w:rPr>
        <w:rFonts w:ascii="Symbol" w:hAnsi="Symbol" w:hint="default"/>
      </w:rPr>
    </w:lvl>
    <w:lvl w:ilvl="7" w:tplc="64905746">
      <w:start w:val="1"/>
      <w:numFmt w:val="bullet"/>
      <w:lvlText w:val="o"/>
      <w:lvlJc w:val="left"/>
      <w:pPr>
        <w:ind w:left="5760" w:hanging="358"/>
      </w:pPr>
      <w:rPr>
        <w:rFonts w:ascii="Courier New" w:hAnsi="Courier New" w:cs="Courier New" w:hint="default"/>
      </w:rPr>
    </w:lvl>
    <w:lvl w:ilvl="8" w:tplc="71B837F0">
      <w:start w:val="1"/>
      <w:numFmt w:val="bullet"/>
      <w:lvlText w:val=""/>
      <w:lvlJc w:val="left"/>
      <w:pPr>
        <w:ind w:left="6480" w:hanging="358"/>
      </w:pPr>
      <w:rPr>
        <w:rFonts w:ascii="Wingdings" w:hAnsi="Wingdings" w:hint="default"/>
      </w:rPr>
    </w:lvl>
  </w:abstractNum>
  <w:abstractNum w:abstractNumId="11" w15:restartNumberingAfterBreak="0">
    <w:nsid w:val="439E4778"/>
    <w:multiLevelType w:val="hybridMultilevel"/>
    <w:tmpl w:val="1CC289EA"/>
    <w:lvl w:ilvl="0" w:tplc="650E59D8">
      <w:start w:val="1"/>
      <w:numFmt w:val="bullet"/>
      <w:lvlText w:val="-"/>
      <w:lvlJc w:val="left"/>
      <w:pPr>
        <w:ind w:left="720" w:hanging="358"/>
      </w:pPr>
      <w:rPr>
        <w:rFonts w:ascii="SwissReSans" w:eastAsia="Calibri" w:hAnsi="SwissReSans" w:cs="Calibri" w:hint="default"/>
      </w:rPr>
    </w:lvl>
    <w:lvl w:ilvl="1" w:tplc="3762FACA">
      <w:start w:val="1"/>
      <w:numFmt w:val="bullet"/>
      <w:lvlText w:val="o"/>
      <w:lvlJc w:val="left"/>
      <w:pPr>
        <w:ind w:left="1440" w:hanging="358"/>
      </w:pPr>
      <w:rPr>
        <w:rFonts w:ascii="Courier New" w:hAnsi="Courier New" w:cs="Courier New" w:hint="default"/>
      </w:rPr>
    </w:lvl>
    <w:lvl w:ilvl="2" w:tplc="D2C8D9DE">
      <w:start w:val="1"/>
      <w:numFmt w:val="bullet"/>
      <w:lvlText w:val=""/>
      <w:lvlJc w:val="left"/>
      <w:pPr>
        <w:ind w:left="2160" w:hanging="358"/>
      </w:pPr>
      <w:rPr>
        <w:rFonts w:ascii="Wingdings" w:hAnsi="Wingdings" w:hint="default"/>
      </w:rPr>
    </w:lvl>
    <w:lvl w:ilvl="3" w:tplc="9294DFFE">
      <w:start w:val="1"/>
      <w:numFmt w:val="bullet"/>
      <w:lvlText w:val=""/>
      <w:lvlJc w:val="left"/>
      <w:pPr>
        <w:ind w:left="2880" w:hanging="358"/>
      </w:pPr>
      <w:rPr>
        <w:rFonts w:ascii="Symbol" w:hAnsi="Symbol" w:hint="default"/>
      </w:rPr>
    </w:lvl>
    <w:lvl w:ilvl="4" w:tplc="96A270BA">
      <w:start w:val="1"/>
      <w:numFmt w:val="bullet"/>
      <w:lvlText w:val="o"/>
      <w:lvlJc w:val="left"/>
      <w:pPr>
        <w:ind w:left="3600" w:hanging="358"/>
      </w:pPr>
      <w:rPr>
        <w:rFonts w:ascii="Courier New" w:hAnsi="Courier New" w:cs="Courier New" w:hint="default"/>
      </w:rPr>
    </w:lvl>
    <w:lvl w:ilvl="5" w:tplc="235E3340">
      <w:start w:val="1"/>
      <w:numFmt w:val="bullet"/>
      <w:lvlText w:val=""/>
      <w:lvlJc w:val="left"/>
      <w:pPr>
        <w:ind w:left="4320" w:hanging="358"/>
      </w:pPr>
      <w:rPr>
        <w:rFonts w:ascii="Wingdings" w:hAnsi="Wingdings" w:hint="default"/>
      </w:rPr>
    </w:lvl>
    <w:lvl w:ilvl="6" w:tplc="916EA9C0">
      <w:start w:val="1"/>
      <w:numFmt w:val="bullet"/>
      <w:lvlText w:val=""/>
      <w:lvlJc w:val="left"/>
      <w:pPr>
        <w:ind w:left="5040" w:hanging="358"/>
      </w:pPr>
      <w:rPr>
        <w:rFonts w:ascii="Symbol" w:hAnsi="Symbol" w:hint="default"/>
      </w:rPr>
    </w:lvl>
    <w:lvl w:ilvl="7" w:tplc="ABBE3A84">
      <w:start w:val="1"/>
      <w:numFmt w:val="bullet"/>
      <w:lvlText w:val="o"/>
      <w:lvlJc w:val="left"/>
      <w:pPr>
        <w:ind w:left="5760" w:hanging="358"/>
      </w:pPr>
      <w:rPr>
        <w:rFonts w:ascii="Courier New" w:hAnsi="Courier New" w:cs="Courier New" w:hint="default"/>
      </w:rPr>
    </w:lvl>
    <w:lvl w:ilvl="8" w:tplc="2F6454B0">
      <w:start w:val="1"/>
      <w:numFmt w:val="bullet"/>
      <w:lvlText w:val=""/>
      <w:lvlJc w:val="left"/>
      <w:pPr>
        <w:ind w:left="6480" w:hanging="358"/>
      </w:pPr>
      <w:rPr>
        <w:rFonts w:ascii="Wingdings" w:hAnsi="Wingdings" w:hint="default"/>
      </w:rPr>
    </w:lvl>
  </w:abstractNum>
  <w:abstractNum w:abstractNumId="12" w15:restartNumberingAfterBreak="0">
    <w:nsid w:val="46043D2B"/>
    <w:multiLevelType w:val="hybridMultilevel"/>
    <w:tmpl w:val="DC542FB0"/>
    <w:lvl w:ilvl="0" w:tplc="E97A7B28">
      <w:start w:val="1"/>
      <w:numFmt w:val="bullet"/>
      <w:lvlText w:val=""/>
      <w:lvlJc w:val="left"/>
      <w:pPr>
        <w:ind w:left="720" w:hanging="358"/>
      </w:pPr>
      <w:rPr>
        <w:rFonts w:ascii="Wingdings" w:hAnsi="Wingdings" w:hint="default"/>
      </w:rPr>
    </w:lvl>
    <w:lvl w:ilvl="1" w:tplc="13F4BEEC">
      <w:start w:val="1"/>
      <w:numFmt w:val="bullet"/>
      <w:lvlText w:val="o"/>
      <w:lvlJc w:val="left"/>
      <w:pPr>
        <w:ind w:left="1440" w:hanging="358"/>
      </w:pPr>
      <w:rPr>
        <w:rFonts w:ascii="Courier New" w:hAnsi="Courier New" w:cs="Courier New" w:hint="default"/>
      </w:rPr>
    </w:lvl>
    <w:lvl w:ilvl="2" w:tplc="08B6A00C">
      <w:start w:val="1"/>
      <w:numFmt w:val="bullet"/>
      <w:lvlText w:val=""/>
      <w:lvlJc w:val="left"/>
      <w:pPr>
        <w:ind w:left="2160" w:hanging="358"/>
      </w:pPr>
      <w:rPr>
        <w:rFonts w:ascii="Wingdings" w:hAnsi="Wingdings" w:hint="default"/>
      </w:rPr>
    </w:lvl>
    <w:lvl w:ilvl="3" w:tplc="7DDCD14C">
      <w:start w:val="1"/>
      <w:numFmt w:val="bullet"/>
      <w:lvlText w:val=""/>
      <w:lvlJc w:val="left"/>
      <w:pPr>
        <w:ind w:left="2880" w:hanging="358"/>
      </w:pPr>
      <w:rPr>
        <w:rFonts w:ascii="Symbol" w:hAnsi="Symbol" w:hint="default"/>
      </w:rPr>
    </w:lvl>
    <w:lvl w:ilvl="4" w:tplc="CA6C3B9A">
      <w:start w:val="1"/>
      <w:numFmt w:val="bullet"/>
      <w:lvlText w:val="o"/>
      <w:lvlJc w:val="left"/>
      <w:pPr>
        <w:ind w:left="3600" w:hanging="358"/>
      </w:pPr>
      <w:rPr>
        <w:rFonts w:ascii="Courier New" w:hAnsi="Courier New" w:cs="Courier New" w:hint="default"/>
      </w:rPr>
    </w:lvl>
    <w:lvl w:ilvl="5" w:tplc="E2EC36A8">
      <w:start w:val="1"/>
      <w:numFmt w:val="bullet"/>
      <w:lvlText w:val=""/>
      <w:lvlJc w:val="left"/>
      <w:pPr>
        <w:ind w:left="4320" w:hanging="358"/>
      </w:pPr>
      <w:rPr>
        <w:rFonts w:ascii="Wingdings" w:hAnsi="Wingdings" w:hint="default"/>
      </w:rPr>
    </w:lvl>
    <w:lvl w:ilvl="6" w:tplc="36D63FEE">
      <w:start w:val="1"/>
      <w:numFmt w:val="bullet"/>
      <w:lvlText w:val=""/>
      <w:lvlJc w:val="left"/>
      <w:pPr>
        <w:ind w:left="5040" w:hanging="358"/>
      </w:pPr>
      <w:rPr>
        <w:rFonts w:ascii="Symbol" w:hAnsi="Symbol" w:hint="default"/>
      </w:rPr>
    </w:lvl>
    <w:lvl w:ilvl="7" w:tplc="1786EA98">
      <w:start w:val="1"/>
      <w:numFmt w:val="bullet"/>
      <w:lvlText w:val="o"/>
      <w:lvlJc w:val="left"/>
      <w:pPr>
        <w:ind w:left="5760" w:hanging="358"/>
      </w:pPr>
      <w:rPr>
        <w:rFonts w:ascii="Courier New" w:hAnsi="Courier New" w:cs="Courier New" w:hint="default"/>
      </w:rPr>
    </w:lvl>
    <w:lvl w:ilvl="8" w:tplc="75B4EAA2">
      <w:start w:val="1"/>
      <w:numFmt w:val="bullet"/>
      <w:lvlText w:val=""/>
      <w:lvlJc w:val="left"/>
      <w:pPr>
        <w:ind w:left="6480" w:hanging="358"/>
      </w:pPr>
      <w:rPr>
        <w:rFonts w:ascii="Wingdings" w:hAnsi="Wingdings" w:hint="default"/>
      </w:rPr>
    </w:lvl>
  </w:abstractNum>
  <w:abstractNum w:abstractNumId="13" w15:restartNumberingAfterBreak="0">
    <w:nsid w:val="490742B4"/>
    <w:multiLevelType w:val="hybridMultilevel"/>
    <w:tmpl w:val="60E489C4"/>
    <w:lvl w:ilvl="0" w:tplc="9872F764">
      <w:start w:val="1"/>
      <w:numFmt w:val="decimal"/>
      <w:lvlText w:val="%1."/>
      <w:lvlJc w:val="left"/>
      <w:pPr>
        <w:ind w:left="360" w:hanging="358"/>
      </w:pPr>
      <w:rPr>
        <w:rFonts w:hint="default"/>
        <w:b/>
        <w:i w:val="0"/>
        <w:u w:val="none"/>
      </w:rPr>
    </w:lvl>
    <w:lvl w:ilvl="1" w:tplc="789EC9AE">
      <w:start w:val="1"/>
      <w:numFmt w:val="bullet"/>
      <w:lvlText w:val=""/>
      <w:lvlJc w:val="left"/>
      <w:pPr>
        <w:ind w:left="1080" w:hanging="358"/>
      </w:pPr>
      <w:rPr>
        <w:rFonts w:ascii="Symbol" w:hAnsi="Symbol" w:hint="default"/>
      </w:rPr>
    </w:lvl>
    <w:lvl w:ilvl="2" w:tplc="CCAA50FC">
      <w:start w:val="1"/>
      <w:numFmt w:val="lowerRoman"/>
      <w:lvlText w:val="%3."/>
      <w:lvlJc w:val="right"/>
      <w:pPr>
        <w:ind w:left="1800" w:hanging="178"/>
      </w:pPr>
    </w:lvl>
    <w:lvl w:ilvl="3" w:tplc="40F212E8">
      <w:start w:val="1"/>
      <w:numFmt w:val="decimal"/>
      <w:lvlText w:val="%4."/>
      <w:lvlJc w:val="left"/>
      <w:pPr>
        <w:ind w:left="2520" w:hanging="358"/>
      </w:pPr>
    </w:lvl>
    <w:lvl w:ilvl="4" w:tplc="A28EA8F4">
      <w:start w:val="1"/>
      <w:numFmt w:val="lowerLetter"/>
      <w:lvlText w:val="%5."/>
      <w:lvlJc w:val="left"/>
      <w:pPr>
        <w:ind w:left="3240" w:hanging="358"/>
      </w:pPr>
    </w:lvl>
    <w:lvl w:ilvl="5" w:tplc="24568458">
      <w:start w:val="1"/>
      <w:numFmt w:val="lowerRoman"/>
      <w:lvlText w:val="%6."/>
      <w:lvlJc w:val="right"/>
      <w:pPr>
        <w:ind w:left="3960" w:hanging="178"/>
      </w:pPr>
    </w:lvl>
    <w:lvl w:ilvl="6" w:tplc="826CEDAC">
      <w:start w:val="1"/>
      <w:numFmt w:val="decimal"/>
      <w:lvlText w:val="%7."/>
      <w:lvlJc w:val="left"/>
      <w:pPr>
        <w:ind w:left="4680" w:hanging="358"/>
      </w:pPr>
    </w:lvl>
    <w:lvl w:ilvl="7" w:tplc="98C0759C">
      <w:start w:val="1"/>
      <w:numFmt w:val="lowerLetter"/>
      <w:lvlText w:val="%8."/>
      <w:lvlJc w:val="left"/>
      <w:pPr>
        <w:ind w:left="5400" w:hanging="358"/>
      </w:pPr>
    </w:lvl>
    <w:lvl w:ilvl="8" w:tplc="5316FBA2">
      <w:start w:val="1"/>
      <w:numFmt w:val="lowerRoman"/>
      <w:lvlText w:val="%9."/>
      <w:lvlJc w:val="right"/>
      <w:pPr>
        <w:ind w:left="6120" w:hanging="178"/>
      </w:pPr>
    </w:lvl>
  </w:abstractNum>
  <w:abstractNum w:abstractNumId="14" w15:restartNumberingAfterBreak="0">
    <w:nsid w:val="53D9038F"/>
    <w:multiLevelType w:val="hybridMultilevel"/>
    <w:tmpl w:val="7B5026B2"/>
    <w:lvl w:ilvl="0" w:tplc="D27EE23A">
      <w:start w:val="1"/>
      <w:numFmt w:val="decimal"/>
      <w:lvlText w:val="%1."/>
      <w:lvlJc w:val="left"/>
      <w:pPr>
        <w:ind w:left="720" w:hanging="358"/>
      </w:pPr>
    </w:lvl>
    <w:lvl w:ilvl="1" w:tplc="729C353E">
      <w:start w:val="1"/>
      <w:numFmt w:val="lowerLetter"/>
      <w:lvlText w:val="%2."/>
      <w:lvlJc w:val="left"/>
      <w:pPr>
        <w:ind w:left="1440" w:hanging="358"/>
      </w:pPr>
    </w:lvl>
    <w:lvl w:ilvl="2" w:tplc="F01E4760">
      <w:start w:val="1"/>
      <w:numFmt w:val="lowerRoman"/>
      <w:lvlText w:val="%3."/>
      <w:lvlJc w:val="right"/>
      <w:pPr>
        <w:ind w:left="2160" w:hanging="178"/>
      </w:pPr>
    </w:lvl>
    <w:lvl w:ilvl="3" w:tplc="BA68B8D8">
      <w:start w:val="1"/>
      <w:numFmt w:val="decimal"/>
      <w:lvlText w:val="%4."/>
      <w:lvlJc w:val="left"/>
      <w:pPr>
        <w:ind w:left="2880" w:hanging="358"/>
      </w:pPr>
    </w:lvl>
    <w:lvl w:ilvl="4" w:tplc="E9A4DAE8">
      <w:start w:val="1"/>
      <w:numFmt w:val="lowerLetter"/>
      <w:lvlText w:val="%5."/>
      <w:lvlJc w:val="left"/>
      <w:pPr>
        <w:ind w:left="3600" w:hanging="358"/>
      </w:pPr>
    </w:lvl>
    <w:lvl w:ilvl="5" w:tplc="89E82C6E">
      <w:start w:val="1"/>
      <w:numFmt w:val="lowerRoman"/>
      <w:lvlText w:val="%6."/>
      <w:lvlJc w:val="right"/>
      <w:pPr>
        <w:ind w:left="4320" w:hanging="178"/>
      </w:pPr>
    </w:lvl>
    <w:lvl w:ilvl="6" w:tplc="C2C80522">
      <w:start w:val="1"/>
      <w:numFmt w:val="decimal"/>
      <w:lvlText w:val="%7."/>
      <w:lvlJc w:val="left"/>
      <w:pPr>
        <w:ind w:left="5040" w:hanging="358"/>
      </w:pPr>
    </w:lvl>
    <w:lvl w:ilvl="7" w:tplc="38047F22">
      <w:start w:val="1"/>
      <w:numFmt w:val="lowerLetter"/>
      <w:lvlText w:val="%8."/>
      <w:lvlJc w:val="left"/>
      <w:pPr>
        <w:ind w:left="5760" w:hanging="358"/>
      </w:pPr>
    </w:lvl>
    <w:lvl w:ilvl="8" w:tplc="BD46D678">
      <w:start w:val="1"/>
      <w:numFmt w:val="lowerRoman"/>
      <w:lvlText w:val="%9."/>
      <w:lvlJc w:val="right"/>
      <w:pPr>
        <w:ind w:left="6480" w:hanging="178"/>
      </w:pPr>
    </w:lvl>
  </w:abstractNum>
  <w:abstractNum w:abstractNumId="15" w15:restartNumberingAfterBreak="0">
    <w:nsid w:val="60195DF9"/>
    <w:multiLevelType w:val="hybridMultilevel"/>
    <w:tmpl w:val="BEFC465E"/>
    <w:lvl w:ilvl="0" w:tplc="0A628F6A">
      <w:start w:val="1"/>
      <w:numFmt w:val="bullet"/>
      <w:lvlText w:val=""/>
      <w:lvlJc w:val="left"/>
      <w:pPr>
        <w:ind w:left="720" w:hanging="358"/>
      </w:pPr>
      <w:rPr>
        <w:rFonts w:ascii="Symbol" w:hAnsi="Symbol" w:hint="default"/>
      </w:rPr>
    </w:lvl>
    <w:lvl w:ilvl="1" w:tplc="8102B928">
      <w:start w:val="1"/>
      <w:numFmt w:val="bullet"/>
      <w:lvlText w:val="o"/>
      <w:lvlJc w:val="left"/>
      <w:pPr>
        <w:ind w:left="1440" w:hanging="358"/>
      </w:pPr>
      <w:rPr>
        <w:rFonts w:ascii="Courier New" w:hAnsi="Courier New" w:cs="Courier New" w:hint="default"/>
      </w:rPr>
    </w:lvl>
    <w:lvl w:ilvl="2" w:tplc="D89C886E">
      <w:start w:val="1"/>
      <w:numFmt w:val="bullet"/>
      <w:lvlText w:val=""/>
      <w:lvlJc w:val="left"/>
      <w:pPr>
        <w:ind w:left="2160" w:hanging="358"/>
      </w:pPr>
      <w:rPr>
        <w:rFonts w:ascii="Wingdings" w:hAnsi="Wingdings" w:hint="default"/>
      </w:rPr>
    </w:lvl>
    <w:lvl w:ilvl="3" w:tplc="7902A058">
      <w:start w:val="1"/>
      <w:numFmt w:val="bullet"/>
      <w:lvlText w:val=""/>
      <w:lvlJc w:val="left"/>
      <w:pPr>
        <w:ind w:left="2880" w:hanging="358"/>
      </w:pPr>
      <w:rPr>
        <w:rFonts w:ascii="Symbol" w:hAnsi="Symbol" w:hint="default"/>
      </w:rPr>
    </w:lvl>
    <w:lvl w:ilvl="4" w:tplc="F3CA362A">
      <w:start w:val="1"/>
      <w:numFmt w:val="bullet"/>
      <w:lvlText w:val="o"/>
      <w:lvlJc w:val="left"/>
      <w:pPr>
        <w:ind w:left="3600" w:hanging="358"/>
      </w:pPr>
      <w:rPr>
        <w:rFonts w:ascii="Courier New" w:hAnsi="Courier New" w:cs="Courier New" w:hint="default"/>
      </w:rPr>
    </w:lvl>
    <w:lvl w:ilvl="5" w:tplc="4FDE6DC6">
      <w:start w:val="1"/>
      <w:numFmt w:val="bullet"/>
      <w:lvlText w:val=""/>
      <w:lvlJc w:val="left"/>
      <w:pPr>
        <w:ind w:left="4320" w:hanging="358"/>
      </w:pPr>
      <w:rPr>
        <w:rFonts w:ascii="Wingdings" w:hAnsi="Wingdings" w:hint="default"/>
      </w:rPr>
    </w:lvl>
    <w:lvl w:ilvl="6" w:tplc="9EE8A55C">
      <w:start w:val="1"/>
      <w:numFmt w:val="bullet"/>
      <w:lvlText w:val=""/>
      <w:lvlJc w:val="left"/>
      <w:pPr>
        <w:ind w:left="5040" w:hanging="358"/>
      </w:pPr>
      <w:rPr>
        <w:rFonts w:ascii="Symbol" w:hAnsi="Symbol" w:hint="default"/>
      </w:rPr>
    </w:lvl>
    <w:lvl w:ilvl="7" w:tplc="405C5C9E">
      <w:start w:val="1"/>
      <w:numFmt w:val="bullet"/>
      <w:lvlText w:val="o"/>
      <w:lvlJc w:val="left"/>
      <w:pPr>
        <w:ind w:left="5760" w:hanging="358"/>
      </w:pPr>
      <w:rPr>
        <w:rFonts w:ascii="Courier New" w:hAnsi="Courier New" w:cs="Courier New" w:hint="default"/>
      </w:rPr>
    </w:lvl>
    <w:lvl w:ilvl="8" w:tplc="76CAB92C">
      <w:start w:val="1"/>
      <w:numFmt w:val="bullet"/>
      <w:lvlText w:val=""/>
      <w:lvlJc w:val="left"/>
      <w:pPr>
        <w:ind w:left="6480" w:hanging="358"/>
      </w:pPr>
      <w:rPr>
        <w:rFonts w:ascii="Wingdings" w:hAnsi="Wingdings" w:hint="default"/>
      </w:rPr>
    </w:lvl>
  </w:abstractNum>
  <w:abstractNum w:abstractNumId="16" w15:restartNumberingAfterBreak="0">
    <w:nsid w:val="643B7B7D"/>
    <w:multiLevelType w:val="hybridMultilevel"/>
    <w:tmpl w:val="9C3E9AF6"/>
    <w:lvl w:ilvl="0" w:tplc="5D16A414">
      <w:start w:val="1"/>
      <w:numFmt w:val="bullet"/>
      <w:lvlText w:val=""/>
      <w:lvlJc w:val="left"/>
      <w:pPr>
        <w:ind w:left="720" w:hanging="358"/>
      </w:pPr>
      <w:rPr>
        <w:rFonts w:ascii="Wingdings" w:hAnsi="Wingdings" w:hint="default"/>
      </w:rPr>
    </w:lvl>
    <w:lvl w:ilvl="1" w:tplc="12244308">
      <w:start w:val="1"/>
      <w:numFmt w:val="bullet"/>
      <w:lvlText w:val="o"/>
      <w:lvlJc w:val="left"/>
      <w:pPr>
        <w:ind w:left="1440" w:hanging="358"/>
      </w:pPr>
      <w:rPr>
        <w:rFonts w:ascii="Courier New" w:hAnsi="Courier New" w:cs="Courier New" w:hint="default"/>
      </w:rPr>
    </w:lvl>
    <w:lvl w:ilvl="2" w:tplc="E0384F9A">
      <w:start w:val="1"/>
      <w:numFmt w:val="bullet"/>
      <w:lvlText w:val=""/>
      <w:lvlJc w:val="left"/>
      <w:pPr>
        <w:ind w:left="2160" w:hanging="358"/>
      </w:pPr>
      <w:rPr>
        <w:rFonts w:ascii="Wingdings" w:hAnsi="Wingdings" w:hint="default"/>
      </w:rPr>
    </w:lvl>
    <w:lvl w:ilvl="3" w:tplc="6046E2B2">
      <w:start w:val="1"/>
      <w:numFmt w:val="bullet"/>
      <w:lvlText w:val=""/>
      <w:lvlJc w:val="left"/>
      <w:pPr>
        <w:ind w:left="2880" w:hanging="358"/>
      </w:pPr>
      <w:rPr>
        <w:rFonts w:ascii="Symbol" w:hAnsi="Symbol" w:hint="default"/>
      </w:rPr>
    </w:lvl>
    <w:lvl w:ilvl="4" w:tplc="6D30361C">
      <w:start w:val="1"/>
      <w:numFmt w:val="bullet"/>
      <w:lvlText w:val="o"/>
      <w:lvlJc w:val="left"/>
      <w:pPr>
        <w:ind w:left="3600" w:hanging="358"/>
      </w:pPr>
      <w:rPr>
        <w:rFonts w:ascii="Courier New" w:hAnsi="Courier New" w:cs="Courier New" w:hint="default"/>
      </w:rPr>
    </w:lvl>
    <w:lvl w:ilvl="5" w:tplc="3330FE12">
      <w:start w:val="1"/>
      <w:numFmt w:val="bullet"/>
      <w:lvlText w:val=""/>
      <w:lvlJc w:val="left"/>
      <w:pPr>
        <w:ind w:left="4320" w:hanging="358"/>
      </w:pPr>
      <w:rPr>
        <w:rFonts w:ascii="Wingdings" w:hAnsi="Wingdings" w:hint="default"/>
      </w:rPr>
    </w:lvl>
    <w:lvl w:ilvl="6" w:tplc="BFBAF122">
      <w:start w:val="1"/>
      <w:numFmt w:val="bullet"/>
      <w:lvlText w:val=""/>
      <w:lvlJc w:val="left"/>
      <w:pPr>
        <w:ind w:left="5040" w:hanging="358"/>
      </w:pPr>
      <w:rPr>
        <w:rFonts w:ascii="Symbol" w:hAnsi="Symbol" w:hint="default"/>
      </w:rPr>
    </w:lvl>
    <w:lvl w:ilvl="7" w:tplc="53DC910C">
      <w:start w:val="1"/>
      <w:numFmt w:val="bullet"/>
      <w:lvlText w:val="o"/>
      <w:lvlJc w:val="left"/>
      <w:pPr>
        <w:ind w:left="5760" w:hanging="358"/>
      </w:pPr>
      <w:rPr>
        <w:rFonts w:ascii="Courier New" w:hAnsi="Courier New" w:cs="Courier New" w:hint="default"/>
      </w:rPr>
    </w:lvl>
    <w:lvl w:ilvl="8" w:tplc="F08853AA">
      <w:start w:val="1"/>
      <w:numFmt w:val="bullet"/>
      <w:lvlText w:val=""/>
      <w:lvlJc w:val="left"/>
      <w:pPr>
        <w:ind w:left="6480" w:hanging="358"/>
      </w:pPr>
      <w:rPr>
        <w:rFonts w:ascii="Wingdings" w:hAnsi="Wingdings" w:hint="default"/>
      </w:rPr>
    </w:lvl>
  </w:abstractNum>
  <w:abstractNum w:abstractNumId="17" w15:restartNumberingAfterBreak="0">
    <w:nsid w:val="67CD74C1"/>
    <w:multiLevelType w:val="hybridMultilevel"/>
    <w:tmpl w:val="E6C842A6"/>
    <w:lvl w:ilvl="0" w:tplc="32C2AAC6">
      <w:start w:val="1"/>
      <w:numFmt w:val="bullet"/>
      <w:lvlText w:val=""/>
      <w:lvlJc w:val="left"/>
      <w:pPr>
        <w:ind w:left="720" w:hanging="358"/>
      </w:pPr>
      <w:rPr>
        <w:rFonts w:ascii="Wingdings" w:hAnsi="Wingdings" w:hint="default"/>
      </w:rPr>
    </w:lvl>
    <w:lvl w:ilvl="1" w:tplc="2266175C">
      <w:start w:val="1"/>
      <w:numFmt w:val="bullet"/>
      <w:lvlText w:val="o"/>
      <w:lvlJc w:val="left"/>
      <w:pPr>
        <w:ind w:left="1440" w:hanging="358"/>
      </w:pPr>
      <w:rPr>
        <w:rFonts w:ascii="Courier New" w:hAnsi="Courier New" w:cs="Courier New" w:hint="default"/>
      </w:rPr>
    </w:lvl>
    <w:lvl w:ilvl="2" w:tplc="800E3086">
      <w:start w:val="1"/>
      <w:numFmt w:val="bullet"/>
      <w:lvlText w:val=""/>
      <w:lvlJc w:val="left"/>
      <w:pPr>
        <w:ind w:left="2160" w:hanging="358"/>
      </w:pPr>
      <w:rPr>
        <w:rFonts w:ascii="Wingdings" w:hAnsi="Wingdings" w:hint="default"/>
      </w:rPr>
    </w:lvl>
    <w:lvl w:ilvl="3" w:tplc="F3ACCC50">
      <w:start w:val="1"/>
      <w:numFmt w:val="bullet"/>
      <w:lvlText w:val=""/>
      <w:lvlJc w:val="left"/>
      <w:pPr>
        <w:ind w:left="2880" w:hanging="358"/>
      </w:pPr>
      <w:rPr>
        <w:rFonts w:ascii="Symbol" w:hAnsi="Symbol" w:hint="default"/>
      </w:rPr>
    </w:lvl>
    <w:lvl w:ilvl="4" w:tplc="C912687E">
      <w:start w:val="1"/>
      <w:numFmt w:val="bullet"/>
      <w:lvlText w:val="o"/>
      <w:lvlJc w:val="left"/>
      <w:pPr>
        <w:ind w:left="3600" w:hanging="358"/>
      </w:pPr>
      <w:rPr>
        <w:rFonts w:ascii="Courier New" w:hAnsi="Courier New" w:cs="Courier New" w:hint="default"/>
      </w:rPr>
    </w:lvl>
    <w:lvl w:ilvl="5" w:tplc="26529126">
      <w:start w:val="1"/>
      <w:numFmt w:val="bullet"/>
      <w:lvlText w:val=""/>
      <w:lvlJc w:val="left"/>
      <w:pPr>
        <w:ind w:left="4320" w:hanging="358"/>
      </w:pPr>
      <w:rPr>
        <w:rFonts w:ascii="Wingdings" w:hAnsi="Wingdings" w:hint="default"/>
      </w:rPr>
    </w:lvl>
    <w:lvl w:ilvl="6" w:tplc="E574429E">
      <w:start w:val="1"/>
      <w:numFmt w:val="bullet"/>
      <w:lvlText w:val=""/>
      <w:lvlJc w:val="left"/>
      <w:pPr>
        <w:ind w:left="5040" w:hanging="358"/>
      </w:pPr>
      <w:rPr>
        <w:rFonts w:ascii="Symbol" w:hAnsi="Symbol" w:hint="default"/>
      </w:rPr>
    </w:lvl>
    <w:lvl w:ilvl="7" w:tplc="204C6D4E">
      <w:start w:val="1"/>
      <w:numFmt w:val="bullet"/>
      <w:lvlText w:val="o"/>
      <w:lvlJc w:val="left"/>
      <w:pPr>
        <w:ind w:left="5760" w:hanging="358"/>
      </w:pPr>
      <w:rPr>
        <w:rFonts w:ascii="Courier New" w:hAnsi="Courier New" w:cs="Courier New" w:hint="default"/>
      </w:rPr>
    </w:lvl>
    <w:lvl w:ilvl="8" w:tplc="B48A9A54">
      <w:start w:val="1"/>
      <w:numFmt w:val="bullet"/>
      <w:lvlText w:val=""/>
      <w:lvlJc w:val="left"/>
      <w:pPr>
        <w:ind w:left="6480" w:hanging="358"/>
      </w:pPr>
      <w:rPr>
        <w:rFonts w:ascii="Wingdings" w:hAnsi="Wingdings" w:hint="default"/>
      </w:rPr>
    </w:lvl>
  </w:abstractNum>
  <w:abstractNum w:abstractNumId="18" w15:restartNumberingAfterBreak="0">
    <w:nsid w:val="6F113EA5"/>
    <w:multiLevelType w:val="hybridMultilevel"/>
    <w:tmpl w:val="1D56F726"/>
    <w:lvl w:ilvl="0" w:tplc="F09E7808">
      <w:start w:val="1"/>
      <w:numFmt w:val="bullet"/>
      <w:lvlText w:val=""/>
      <w:lvlJc w:val="left"/>
      <w:pPr>
        <w:ind w:left="720" w:hanging="358"/>
      </w:pPr>
      <w:rPr>
        <w:rFonts w:ascii="Symbol" w:hAnsi="Symbol" w:hint="default"/>
      </w:rPr>
    </w:lvl>
    <w:lvl w:ilvl="1" w:tplc="57667ECE">
      <w:start w:val="1"/>
      <w:numFmt w:val="bullet"/>
      <w:lvlText w:val="o"/>
      <w:lvlJc w:val="left"/>
      <w:pPr>
        <w:ind w:left="1440" w:hanging="358"/>
      </w:pPr>
      <w:rPr>
        <w:rFonts w:ascii="Courier New" w:hAnsi="Courier New" w:cs="Courier New" w:hint="default"/>
      </w:rPr>
    </w:lvl>
    <w:lvl w:ilvl="2" w:tplc="048E1C30">
      <w:start w:val="1"/>
      <w:numFmt w:val="bullet"/>
      <w:lvlText w:val=""/>
      <w:lvlJc w:val="left"/>
      <w:pPr>
        <w:ind w:left="2160" w:hanging="358"/>
      </w:pPr>
      <w:rPr>
        <w:rFonts w:ascii="Wingdings" w:hAnsi="Wingdings" w:hint="default"/>
      </w:rPr>
    </w:lvl>
    <w:lvl w:ilvl="3" w:tplc="A8FEB538">
      <w:start w:val="1"/>
      <w:numFmt w:val="bullet"/>
      <w:lvlText w:val=""/>
      <w:lvlJc w:val="left"/>
      <w:pPr>
        <w:ind w:left="2880" w:hanging="358"/>
      </w:pPr>
      <w:rPr>
        <w:rFonts w:ascii="Symbol" w:hAnsi="Symbol" w:hint="default"/>
      </w:rPr>
    </w:lvl>
    <w:lvl w:ilvl="4" w:tplc="D2D0F2A4">
      <w:start w:val="1"/>
      <w:numFmt w:val="bullet"/>
      <w:lvlText w:val="o"/>
      <w:lvlJc w:val="left"/>
      <w:pPr>
        <w:ind w:left="3600" w:hanging="358"/>
      </w:pPr>
      <w:rPr>
        <w:rFonts w:ascii="Courier New" w:hAnsi="Courier New" w:cs="Courier New" w:hint="default"/>
      </w:rPr>
    </w:lvl>
    <w:lvl w:ilvl="5" w:tplc="0C92A882">
      <w:start w:val="1"/>
      <w:numFmt w:val="bullet"/>
      <w:lvlText w:val=""/>
      <w:lvlJc w:val="left"/>
      <w:pPr>
        <w:ind w:left="4320" w:hanging="358"/>
      </w:pPr>
      <w:rPr>
        <w:rFonts w:ascii="Wingdings" w:hAnsi="Wingdings" w:hint="default"/>
      </w:rPr>
    </w:lvl>
    <w:lvl w:ilvl="6" w:tplc="25B27288">
      <w:start w:val="1"/>
      <w:numFmt w:val="bullet"/>
      <w:lvlText w:val=""/>
      <w:lvlJc w:val="left"/>
      <w:pPr>
        <w:ind w:left="5040" w:hanging="358"/>
      </w:pPr>
      <w:rPr>
        <w:rFonts w:ascii="Symbol" w:hAnsi="Symbol" w:hint="default"/>
      </w:rPr>
    </w:lvl>
    <w:lvl w:ilvl="7" w:tplc="3C2CC616">
      <w:start w:val="1"/>
      <w:numFmt w:val="bullet"/>
      <w:lvlText w:val="o"/>
      <w:lvlJc w:val="left"/>
      <w:pPr>
        <w:ind w:left="5760" w:hanging="358"/>
      </w:pPr>
      <w:rPr>
        <w:rFonts w:ascii="Courier New" w:hAnsi="Courier New" w:cs="Courier New" w:hint="default"/>
      </w:rPr>
    </w:lvl>
    <w:lvl w:ilvl="8" w:tplc="BCBE4E34">
      <w:start w:val="1"/>
      <w:numFmt w:val="bullet"/>
      <w:lvlText w:val=""/>
      <w:lvlJc w:val="left"/>
      <w:pPr>
        <w:ind w:left="6480" w:hanging="358"/>
      </w:pPr>
      <w:rPr>
        <w:rFonts w:ascii="Wingdings" w:hAnsi="Wingdings" w:hint="default"/>
      </w:rPr>
    </w:lvl>
  </w:abstractNum>
  <w:abstractNum w:abstractNumId="19" w15:restartNumberingAfterBreak="0">
    <w:nsid w:val="764A50F5"/>
    <w:multiLevelType w:val="hybridMultilevel"/>
    <w:tmpl w:val="14EAA1E6"/>
    <w:lvl w:ilvl="0" w:tplc="9490F80C">
      <w:start w:val="1"/>
      <w:numFmt w:val="bullet"/>
      <w:lvlText w:val=""/>
      <w:lvlJc w:val="left"/>
      <w:pPr>
        <w:ind w:left="720" w:hanging="358"/>
      </w:pPr>
      <w:rPr>
        <w:rFonts w:ascii="Symbol" w:hAnsi="Symbol" w:hint="default"/>
      </w:rPr>
    </w:lvl>
    <w:lvl w:ilvl="1" w:tplc="9894F94E">
      <w:start w:val="1"/>
      <w:numFmt w:val="bullet"/>
      <w:lvlText w:val="o"/>
      <w:lvlJc w:val="left"/>
      <w:pPr>
        <w:ind w:left="1440" w:hanging="358"/>
      </w:pPr>
      <w:rPr>
        <w:rFonts w:ascii="Courier New" w:hAnsi="Courier New" w:cs="Courier New" w:hint="default"/>
      </w:rPr>
    </w:lvl>
    <w:lvl w:ilvl="2" w:tplc="CFF213A8">
      <w:start w:val="1"/>
      <w:numFmt w:val="bullet"/>
      <w:lvlText w:val=""/>
      <w:lvlJc w:val="left"/>
      <w:pPr>
        <w:ind w:left="2160" w:hanging="358"/>
      </w:pPr>
      <w:rPr>
        <w:rFonts w:ascii="Wingdings" w:hAnsi="Wingdings" w:hint="default"/>
      </w:rPr>
    </w:lvl>
    <w:lvl w:ilvl="3" w:tplc="69A42A54">
      <w:start w:val="1"/>
      <w:numFmt w:val="bullet"/>
      <w:lvlText w:val=""/>
      <w:lvlJc w:val="left"/>
      <w:pPr>
        <w:ind w:left="2880" w:hanging="358"/>
      </w:pPr>
      <w:rPr>
        <w:rFonts w:ascii="Symbol" w:hAnsi="Symbol" w:hint="default"/>
      </w:rPr>
    </w:lvl>
    <w:lvl w:ilvl="4" w:tplc="58064CD6">
      <w:start w:val="1"/>
      <w:numFmt w:val="bullet"/>
      <w:lvlText w:val="o"/>
      <w:lvlJc w:val="left"/>
      <w:pPr>
        <w:ind w:left="3600" w:hanging="358"/>
      </w:pPr>
      <w:rPr>
        <w:rFonts w:ascii="Courier New" w:hAnsi="Courier New" w:cs="Courier New" w:hint="default"/>
      </w:rPr>
    </w:lvl>
    <w:lvl w:ilvl="5" w:tplc="44C80570">
      <w:start w:val="1"/>
      <w:numFmt w:val="bullet"/>
      <w:lvlText w:val=""/>
      <w:lvlJc w:val="left"/>
      <w:pPr>
        <w:ind w:left="4320" w:hanging="358"/>
      </w:pPr>
      <w:rPr>
        <w:rFonts w:ascii="Wingdings" w:hAnsi="Wingdings" w:hint="default"/>
      </w:rPr>
    </w:lvl>
    <w:lvl w:ilvl="6" w:tplc="0DC23D14">
      <w:start w:val="1"/>
      <w:numFmt w:val="bullet"/>
      <w:lvlText w:val=""/>
      <w:lvlJc w:val="left"/>
      <w:pPr>
        <w:ind w:left="5040" w:hanging="358"/>
      </w:pPr>
      <w:rPr>
        <w:rFonts w:ascii="Symbol" w:hAnsi="Symbol" w:hint="default"/>
      </w:rPr>
    </w:lvl>
    <w:lvl w:ilvl="7" w:tplc="88E88DC0">
      <w:start w:val="1"/>
      <w:numFmt w:val="bullet"/>
      <w:lvlText w:val="o"/>
      <w:lvlJc w:val="left"/>
      <w:pPr>
        <w:ind w:left="5760" w:hanging="358"/>
      </w:pPr>
      <w:rPr>
        <w:rFonts w:ascii="Courier New" w:hAnsi="Courier New" w:cs="Courier New" w:hint="default"/>
      </w:rPr>
    </w:lvl>
    <w:lvl w:ilvl="8" w:tplc="A6A6A6CE">
      <w:start w:val="1"/>
      <w:numFmt w:val="bullet"/>
      <w:lvlText w:val=""/>
      <w:lvlJc w:val="left"/>
      <w:pPr>
        <w:ind w:left="6480" w:hanging="358"/>
      </w:pPr>
      <w:rPr>
        <w:rFonts w:ascii="Wingdings" w:hAnsi="Wingdings" w:hint="default"/>
      </w:rPr>
    </w:lvl>
  </w:abstractNum>
  <w:abstractNum w:abstractNumId="20" w15:restartNumberingAfterBreak="0">
    <w:nsid w:val="7DC11E2D"/>
    <w:multiLevelType w:val="hybridMultilevel"/>
    <w:tmpl w:val="D9F2A0A0"/>
    <w:lvl w:ilvl="0" w:tplc="A3D0EDE4">
      <w:start w:val="1"/>
      <w:numFmt w:val="bullet"/>
      <w:lvlText w:val="-"/>
      <w:lvlJc w:val="left"/>
      <w:pPr>
        <w:ind w:left="720" w:hanging="358"/>
      </w:pPr>
      <w:rPr>
        <w:rFonts w:ascii="SwissReSans" w:eastAsia="Calibri" w:hAnsi="SwissReSans" w:cs="Calibri" w:hint="default"/>
      </w:rPr>
    </w:lvl>
    <w:lvl w:ilvl="1" w:tplc="DB7CB32A">
      <w:start w:val="1"/>
      <w:numFmt w:val="bullet"/>
      <w:lvlText w:val="o"/>
      <w:lvlJc w:val="left"/>
      <w:pPr>
        <w:ind w:left="1440" w:hanging="358"/>
      </w:pPr>
      <w:rPr>
        <w:rFonts w:ascii="Courier New" w:hAnsi="Courier New" w:cs="Courier New" w:hint="default"/>
      </w:rPr>
    </w:lvl>
    <w:lvl w:ilvl="2" w:tplc="CA1C352A">
      <w:start w:val="1"/>
      <w:numFmt w:val="bullet"/>
      <w:lvlText w:val=""/>
      <w:lvlJc w:val="left"/>
      <w:pPr>
        <w:ind w:left="2160" w:hanging="358"/>
      </w:pPr>
      <w:rPr>
        <w:rFonts w:ascii="Wingdings" w:hAnsi="Wingdings" w:hint="default"/>
      </w:rPr>
    </w:lvl>
    <w:lvl w:ilvl="3" w:tplc="0DACC6E6">
      <w:start w:val="1"/>
      <w:numFmt w:val="bullet"/>
      <w:lvlText w:val=""/>
      <w:lvlJc w:val="left"/>
      <w:pPr>
        <w:ind w:left="2880" w:hanging="358"/>
      </w:pPr>
      <w:rPr>
        <w:rFonts w:ascii="Symbol" w:hAnsi="Symbol" w:hint="default"/>
      </w:rPr>
    </w:lvl>
    <w:lvl w:ilvl="4" w:tplc="F23A1CB8">
      <w:start w:val="1"/>
      <w:numFmt w:val="bullet"/>
      <w:lvlText w:val="o"/>
      <w:lvlJc w:val="left"/>
      <w:pPr>
        <w:ind w:left="3600" w:hanging="358"/>
      </w:pPr>
      <w:rPr>
        <w:rFonts w:ascii="Courier New" w:hAnsi="Courier New" w:cs="Courier New" w:hint="default"/>
      </w:rPr>
    </w:lvl>
    <w:lvl w:ilvl="5" w:tplc="1458C946">
      <w:start w:val="1"/>
      <w:numFmt w:val="bullet"/>
      <w:lvlText w:val=""/>
      <w:lvlJc w:val="left"/>
      <w:pPr>
        <w:ind w:left="4320" w:hanging="358"/>
      </w:pPr>
      <w:rPr>
        <w:rFonts w:ascii="Wingdings" w:hAnsi="Wingdings" w:hint="default"/>
      </w:rPr>
    </w:lvl>
    <w:lvl w:ilvl="6" w:tplc="0FA80832">
      <w:start w:val="1"/>
      <w:numFmt w:val="bullet"/>
      <w:lvlText w:val=""/>
      <w:lvlJc w:val="left"/>
      <w:pPr>
        <w:ind w:left="5040" w:hanging="358"/>
      </w:pPr>
      <w:rPr>
        <w:rFonts w:ascii="Symbol" w:hAnsi="Symbol" w:hint="default"/>
      </w:rPr>
    </w:lvl>
    <w:lvl w:ilvl="7" w:tplc="E4227DFC">
      <w:start w:val="1"/>
      <w:numFmt w:val="bullet"/>
      <w:lvlText w:val="o"/>
      <w:lvlJc w:val="left"/>
      <w:pPr>
        <w:ind w:left="5760" w:hanging="358"/>
      </w:pPr>
      <w:rPr>
        <w:rFonts w:ascii="Courier New" w:hAnsi="Courier New" w:cs="Courier New" w:hint="default"/>
      </w:rPr>
    </w:lvl>
    <w:lvl w:ilvl="8" w:tplc="926E014A">
      <w:start w:val="1"/>
      <w:numFmt w:val="bullet"/>
      <w:lvlText w:val=""/>
      <w:lvlJc w:val="left"/>
      <w:pPr>
        <w:ind w:left="6480" w:hanging="358"/>
      </w:pPr>
      <w:rPr>
        <w:rFonts w:ascii="Wingdings" w:hAnsi="Wingdings" w:hint="default"/>
      </w:rPr>
    </w:lvl>
  </w:abstractNum>
  <w:num w:numId="1">
    <w:abstractNumId w:val="15"/>
  </w:num>
  <w:num w:numId="2">
    <w:abstractNumId w:val="10"/>
  </w:num>
  <w:num w:numId="3">
    <w:abstractNumId w:val="6"/>
  </w:num>
  <w:num w:numId="4">
    <w:abstractNumId w:val="17"/>
  </w:num>
  <w:num w:numId="5">
    <w:abstractNumId w:val="3"/>
  </w:num>
  <w:num w:numId="6">
    <w:abstractNumId w:val="18"/>
  </w:num>
  <w:num w:numId="7">
    <w:abstractNumId w:val="11"/>
  </w:num>
  <w:num w:numId="8">
    <w:abstractNumId w:val="7"/>
  </w:num>
  <w:num w:numId="9">
    <w:abstractNumId w:val="4"/>
  </w:num>
  <w:num w:numId="10">
    <w:abstractNumId w:val="12"/>
  </w:num>
  <w:num w:numId="11">
    <w:abstractNumId w:val="1"/>
  </w:num>
  <w:num w:numId="12">
    <w:abstractNumId w:val="20"/>
  </w:num>
  <w:num w:numId="13">
    <w:abstractNumId w:val="19"/>
  </w:num>
  <w:num w:numId="14">
    <w:abstractNumId w:val="14"/>
  </w:num>
  <w:num w:numId="15">
    <w:abstractNumId w:val="8"/>
  </w:num>
  <w:num w:numId="16">
    <w:abstractNumId w:val="9"/>
  </w:num>
  <w:num w:numId="17">
    <w:abstractNumId w:val="16"/>
  </w:num>
  <w:num w:numId="18">
    <w:abstractNumId w:val="2"/>
  </w:num>
  <w:num w:numId="19">
    <w:abstractNumId w:val="13"/>
  </w:num>
  <w:num w:numId="20">
    <w:abstractNumId w:val="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FDB"/>
    <w:rsid w:val="00034FD9"/>
    <w:rsid w:val="000E7626"/>
    <w:rsid w:val="00117072"/>
    <w:rsid w:val="00125AF6"/>
    <w:rsid w:val="00166C1E"/>
    <w:rsid w:val="00302793"/>
    <w:rsid w:val="00384ACA"/>
    <w:rsid w:val="00453019"/>
    <w:rsid w:val="004648D1"/>
    <w:rsid w:val="00510814"/>
    <w:rsid w:val="005374F3"/>
    <w:rsid w:val="006377BC"/>
    <w:rsid w:val="006C0FDB"/>
    <w:rsid w:val="006D2F09"/>
    <w:rsid w:val="0081643C"/>
    <w:rsid w:val="008973C2"/>
    <w:rsid w:val="009639E8"/>
    <w:rsid w:val="00BB632E"/>
    <w:rsid w:val="00E72825"/>
    <w:rsid w:val="00E80FF4"/>
    <w:rsid w:val="00F25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20A09"/>
  <w15:docId w15:val="{2F057C78-8EC3-47FD-9FCD-99C93A8D3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wissReSans" w:eastAsia="Calibri" w:hAnsi="SwissReSans" w:cs="Calibri"/>
        <w:sz w:val="22"/>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uiPriority w:val="9"/>
    <w:qFormat/>
    <w:pPr>
      <w:keepNext/>
      <w:keepLines/>
      <w:spacing w:before="480" w:after="0"/>
      <w:outlineLvl w:val="0"/>
    </w:pPr>
    <w:rPr>
      <w:rFonts w:ascii="Arial" w:eastAsia="Arial" w:hAnsi="Arial" w:cs="Arial"/>
      <w:b/>
      <w:bCs/>
      <w:color w:val="000000" w:themeColor="text1"/>
      <w:sz w:val="48"/>
      <w:szCs w:val="48"/>
    </w:rPr>
  </w:style>
  <w:style w:type="paragraph" w:styleId="Heading2">
    <w:name w:val="heading 2"/>
    <w:basedOn w:val="Normal"/>
    <w:next w:val="Normal"/>
    <w:uiPriority w:val="1"/>
    <w:unhideWhenUsed/>
    <w:qFormat/>
    <w:pPr>
      <w:keepNext/>
      <w:spacing w:before="240" w:after="60" w:line="240" w:lineRule="auto"/>
      <w:outlineLvl w:val="1"/>
    </w:pPr>
    <w:rPr>
      <w:rFonts w:ascii="Cambria" w:hAnsi="Cambria" w:cs="Arial"/>
      <w:b/>
      <w:bCs/>
      <w:i/>
      <w:iCs/>
      <w:sz w:val="28"/>
      <w:szCs w:val="28"/>
      <w:lang w:eastAsia="zh-CN"/>
    </w:rPr>
  </w:style>
  <w:style w:type="paragraph" w:styleId="Heading3">
    <w:name w:val="heading 3"/>
    <w:basedOn w:val="Normal"/>
    <w:next w:val="Normal"/>
    <w:uiPriority w:val="9"/>
    <w:unhideWhenUsed/>
    <w:qFormat/>
    <w:pPr>
      <w:keepNext/>
      <w:keepLines/>
      <w:spacing w:before="200" w:after="0"/>
      <w:outlineLvl w:val="2"/>
    </w:pPr>
    <w:rPr>
      <w:rFonts w:ascii="Arial" w:eastAsia="Arial" w:hAnsi="Arial" w:cs="Arial"/>
      <w:b/>
      <w:bCs/>
      <w:i/>
      <w:iCs/>
      <w:color w:val="000000" w:themeColor="text1"/>
      <w:sz w:val="36"/>
      <w:szCs w:val="36"/>
    </w:rPr>
  </w:style>
  <w:style w:type="paragraph" w:styleId="Heading4">
    <w:name w:val="heading 4"/>
    <w:basedOn w:val="Normal"/>
    <w:next w:val="Normal"/>
    <w:uiPriority w:val="9"/>
    <w:unhideWhenUsed/>
    <w:qFormat/>
    <w:pPr>
      <w:keepNext/>
      <w:keepLines/>
      <w:spacing w:before="200" w:after="0"/>
      <w:outlineLvl w:val="3"/>
    </w:pPr>
    <w:rPr>
      <w:rFonts w:ascii="Arial" w:eastAsia="Arial" w:hAnsi="Arial" w:cs="Arial"/>
      <w:color w:val="232323"/>
      <w:sz w:val="32"/>
      <w:szCs w:val="32"/>
    </w:rPr>
  </w:style>
  <w:style w:type="paragraph" w:styleId="Heading5">
    <w:name w:val="heading 5"/>
    <w:basedOn w:val="Normal"/>
    <w:next w:val="Normal"/>
    <w:uiPriority w:val="9"/>
    <w:unhideWhenUsed/>
    <w:qFormat/>
    <w:pPr>
      <w:keepNext/>
      <w:keepLines/>
      <w:spacing w:before="200" w:after="0"/>
      <w:outlineLvl w:val="4"/>
    </w:pPr>
    <w:rPr>
      <w:rFonts w:ascii="Arial" w:eastAsia="Arial" w:hAnsi="Arial" w:cs="Arial"/>
      <w:b/>
      <w:bCs/>
      <w:color w:val="444444"/>
      <w:sz w:val="28"/>
      <w:szCs w:val="28"/>
    </w:rPr>
  </w:style>
  <w:style w:type="paragraph" w:styleId="Heading6">
    <w:name w:val="heading 6"/>
    <w:basedOn w:val="Normal"/>
    <w:next w:val="Normal"/>
    <w:uiPriority w:val="9"/>
    <w:unhideWhenUsed/>
    <w:qFormat/>
    <w:pPr>
      <w:keepNext/>
      <w:keepLines/>
      <w:spacing w:before="200" w:after="0"/>
      <w:outlineLvl w:val="5"/>
    </w:pPr>
    <w:rPr>
      <w:rFonts w:ascii="Arial" w:eastAsia="Arial" w:hAnsi="Arial" w:cs="Arial"/>
      <w:i/>
      <w:iCs/>
      <w:color w:val="232323"/>
      <w:sz w:val="28"/>
      <w:szCs w:val="28"/>
    </w:rPr>
  </w:style>
  <w:style w:type="paragraph" w:styleId="Heading7">
    <w:name w:val="heading 7"/>
    <w:basedOn w:val="Normal"/>
    <w:next w:val="Normal"/>
    <w:uiPriority w:val="9"/>
    <w:unhideWhenUsed/>
    <w:qFormat/>
    <w:pPr>
      <w:keepNext/>
      <w:keepLines/>
      <w:spacing w:before="200" w:after="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pPr>
      <w:keepNext/>
      <w:keepLines/>
      <w:spacing w:before="200" w:after="0"/>
      <w:outlineLvl w:val="7"/>
    </w:pPr>
    <w:rPr>
      <w:rFonts w:ascii="Arial" w:eastAsia="Arial" w:hAnsi="Arial" w:cs="Arial"/>
      <w:color w:val="444444"/>
      <w:sz w:val="24"/>
      <w:szCs w:val="24"/>
    </w:rPr>
  </w:style>
  <w:style w:type="paragraph" w:styleId="Heading9">
    <w:name w:val="heading 9"/>
    <w:basedOn w:val="Normal"/>
    <w:next w:val="Normal"/>
    <w:uiPriority w:val="9"/>
    <w:unhideWhenUsed/>
    <w:qFormat/>
    <w:pPr>
      <w:keepNext/>
      <w:keepLines/>
      <w:spacing w:before="200" w:after="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pPr>
      <w:spacing w:after="0" w:line="240" w:lineRule="auto"/>
    </w:pPr>
    <w:rPr>
      <w:color w:val="000000"/>
    </w:rPr>
  </w:style>
  <w:style w:type="paragraph" w:styleId="Title">
    <w:name w:val="Title"/>
    <w:basedOn w:val="Normal"/>
    <w:next w:val="Normal"/>
    <w:uiPriority w:val="10"/>
    <w:qFormat/>
    <w:pPr>
      <w:pBdr>
        <w:bottom w:val="single" w:sz="24" w:space="0" w:color="000000"/>
      </w:pBdr>
      <w:spacing w:before="300" w:after="80" w:line="240" w:lineRule="auto"/>
    </w:pPr>
    <w:rPr>
      <w:b/>
      <w:color w:val="000000"/>
      <w:sz w:val="72"/>
    </w:rPr>
  </w:style>
  <w:style w:type="paragraph" w:styleId="Subtitle">
    <w:name w:val="Subtitle"/>
    <w:basedOn w:val="Normal"/>
    <w:next w:val="Normal"/>
    <w:uiPriority w:val="11"/>
    <w:qFormat/>
    <w:pPr>
      <w:spacing w:line="240" w:lineRule="auto"/>
    </w:pPr>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styleId="Header">
    <w:name w:val="header"/>
    <w:basedOn w:val="Normal"/>
    <w:uiPriority w:val="99"/>
    <w:unhideWhenUsed/>
    <w:pPr>
      <w:tabs>
        <w:tab w:val="center" w:pos="7143"/>
        <w:tab w:val="right" w:pos="14287"/>
      </w:tabs>
      <w:spacing w:after="0" w:line="240" w:lineRule="auto"/>
    </w:pPr>
    <w:rPr>
      <w:color w:val="000000"/>
    </w:rPr>
  </w:style>
  <w:style w:type="paragraph" w:styleId="Footer">
    <w:name w:val="footer"/>
    <w:basedOn w:val="Normal"/>
    <w:uiPriority w:val="99"/>
    <w:unhideWhenUsed/>
    <w:pPr>
      <w:tabs>
        <w:tab w:val="center" w:pos="7143"/>
        <w:tab w:val="right" w:pos="14287"/>
      </w:tabs>
      <w:spacing w:after="0" w:line="240" w:lineRule="auto"/>
    </w:pPr>
    <w:rPr>
      <w:color w:val="000000"/>
    </w:rPr>
  </w:style>
  <w:style w:type="table" w:customStyle="1" w:styleId="Lined">
    <w:name w:val="Lined"/>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pPr>
      <w:spacing w:after="0" w:line="240" w:lineRule="auto"/>
    </w:pPr>
    <w:rPr>
      <w:color w:val="404040"/>
      <w:sz w:val="20"/>
      <w:szCs w:val="20"/>
      <w:lang w:val="en-GB" w:eastAsia="en-GB"/>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563C1" w:themeColor="hyperlink"/>
      <w:u w:val="single"/>
    </w:rPr>
  </w:style>
  <w:style w:type="paragraph" w:styleId="FootnoteText">
    <w:name w:val="footnote text"/>
    <w:basedOn w:val="Normal"/>
    <w:uiPriority w:val="99"/>
    <w:semiHidden/>
    <w:unhideWhenUsed/>
    <w:pPr>
      <w:spacing w:after="0" w:line="240" w:lineRule="auto"/>
    </w:pPr>
    <w:rPr>
      <w:sz w:val="20"/>
    </w:rPr>
  </w:style>
  <w:style w:type="character" w:customStyle="1" w:styleId="FootnoteTextChar">
    <w:name w:val="Footnote Text Char"/>
    <w:basedOn w:val="DefaultParagraphFont"/>
    <w:uiPriority w:val="99"/>
    <w:semiHidden/>
    <w:rPr>
      <w:sz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uiPriority w:val="99"/>
    <w:semiHidden/>
    <w:unhideWhenUsed/>
    <w:pPr>
      <w:spacing w:line="240" w:lineRule="auto"/>
    </w:pPr>
    <w:rPr>
      <w:sz w:val="20"/>
      <w:szCs w:val="20"/>
    </w:rPr>
  </w:style>
  <w:style w:type="character" w:customStyle="1" w:styleId="CommentTextChar">
    <w:name w:val="Comment Text Char"/>
    <w:basedOn w:val="DefaultParagraphFont"/>
    <w:uiPriority w:val="99"/>
    <w:semiHidden/>
    <w:rPr>
      <w:sz w:val="20"/>
      <w:szCs w:val="20"/>
      <w:lang w:val="en-GB"/>
    </w:rPr>
  </w:style>
  <w:style w:type="paragraph" w:styleId="CommentSubject">
    <w:name w:val="annotation subject"/>
    <w:basedOn w:val="CommentText"/>
    <w:next w:val="CommentText"/>
    <w:uiPriority w:val="99"/>
    <w:semiHidden/>
    <w:unhideWhenUsed/>
    <w:rPr>
      <w:b/>
      <w:bCs/>
    </w:rPr>
  </w:style>
  <w:style w:type="character" w:customStyle="1" w:styleId="CommentSubjectChar">
    <w:name w:val="Comment Subject Char"/>
    <w:basedOn w:val="CommentTextChar"/>
    <w:uiPriority w:val="99"/>
    <w:semiHidden/>
    <w:rPr>
      <w:b/>
      <w:bCs/>
      <w:sz w:val="20"/>
      <w:szCs w:val="20"/>
      <w:lang w:val="en-GB"/>
    </w:rPr>
  </w:style>
  <w:style w:type="paragraph" w:styleId="BalloonText">
    <w:name w:val="Balloon Text"/>
    <w:basedOn w:val="Normal"/>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uiPriority w:val="99"/>
    <w:semiHidden/>
    <w:rPr>
      <w:rFonts w:ascii="Segoe UI" w:hAnsi="Segoe UI" w:cs="Segoe UI"/>
      <w:sz w:val="18"/>
      <w:szCs w:val="18"/>
      <w:lang w:val="en-GB"/>
    </w:rPr>
  </w:style>
  <w:style w:type="character" w:customStyle="1" w:styleId="Heading2Char">
    <w:name w:val="Heading 2 Char"/>
    <w:basedOn w:val="DefaultParagraphFont"/>
    <w:uiPriority w:val="1"/>
    <w:rPr>
      <w:rFonts w:ascii="Cambria" w:eastAsia="Calibri" w:hAnsi="Cambria" w:cs="Arial"/>
      <w:b/>
      <w:bCs/>
      <w:i/>
      <w:iCs/>
      <w:sz w:val="28"/>
      <w:szCs w:val="28"/>
      <w:lang w:val="en-GB" w:eastAsia="zh-CN"/>
    </w:rPr>
  </w:style>
  <w:style w:type="paragraph" w:styleId="BodyText">
    <w:name w:val="Body Text"/>
    <w:basedOn w:val="Normal"/>
    <w:uiPriority w:val="1"/>
    <w:unhideWhenUsed/>
    <w:qFormat/>
    <w:pPr>
      <w:spacing w:after="120" w:line="240" w:lineRule="auto"/>
    </w:pPr>
    <w:rPr>
      <w:rFonts w:ascii="Times New Roman" w:hAnsi="Times New Roman" w:cs="Arial"/>
      <w:sz w:val="24"/>
      <w:szCs w:val="20"/>
      <w:lang w:eastAsia="zh-CN"/>
    </w:rPr>
  </w:style>
  <w:style w:type="character" w:customStyle="1" w:styleId="BodyTextChar">
    <w:name w:val="Body Text Char"/>
    <w:basedOn w:val="DefaultParagraphFont"/>
    <w:uiPriority w:val="1"/>
    <w:rPr>
      <w:rFonts w:ascii="Times New Roman" w:eastAsia="Calibri" w:hAnsi="Times New Roman" w:cs="Arial"/>
      <w:sz w:val="24"/>
      <w:szCs w:val="20"/>
      <w:lang w:val="en-GB" w:eastAsia="zh-CN"/>
    </w:rPr>
  </w:style>
  <w:style w:type="paragraph" w:styleId="Revision">
    <w:name w:val="Revision"/>
    <w:hidden/>
    <w:uiPriority w:val="99"/>
    <w:semiHidden/>
    <w:rsid w:val="0081643C"/>
    <w:pPr>
      <w:pBdr>
        <w:top w:val="none" w:sz="0" w:space="0" w:color="auto"/>
        <w:left w:val="none" w:sz="0" w:space="0" w:color="auto"/>
        <w:bottom w:val="none" w:sz="0" w:space="0" w:color="auto"/>
        <w:right w:val="none" w:sz="0" w:space="0" w:color="auto"/>
        <w:between w:val="none" w:sz="0" w:space="0" w:color="auto"/>
      </w:pBd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10</Pages>
  <Words>2414</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Leung, Andrew</dc:creator>
  <cp:lastModifiedBy>Leung, Andrew</cp:lastModifiedBy>
  <cp:revision>7</cp:revision>
  <dcterms:created xsi:type="dcterms:W3CDTF">2022-11-13T13:39:00Z</dcterms:created>
  <dcterms:modified xsi:type="dcterms:W3CDTF">2022-12-12T16:49:00Z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59a91ea-2073-4935-a795-8d5add99d027_Enabled">
    <vt:lpwstr>true</vt:lpwstr>
  </property>
  <property fmtid="{D5CDD505-2E9C-101B-9397-08002B2CF9AE}" pid="3" name="MSIP_Label_959a91ea-2073-4935-a795-8d5add99d027_SetDate">
    <vt:lpwstr>2022-10-01T11:39:25Z</vt:lpwstr>
  </property>
  <property fmtid="{D5CDD505-2E9C-101B-9397-08002B2CF9AE}" pid="4" name="MSIP_Label_959a91ea-2073-4935-a795-8d5add99d027_Method">
    <vt:lpwstr>Privileged</vt:lpwstr>
  </property>
  <property fmtid="{D5CDD505-2E9C-101B-9397-08002B2CF9AE}" pid="5" name="MSIP_Label_959a91ea-2073-4935-a795-8d5add99d027_Name">
    <vt:lpwstr>Non-Confidential</vt:lpwstr>
  </property>
  <property fmtid="{D5CDD505-2E9C-101B-9397-08002B2CF9AE}" pid="6" name="MSIP_Label_959a91ea-2073-4935-a795-8d5add99d027_SiteId">
    <vt:lpwstr>d246baab-cc00-4ed2-bc4e-f8a46cbc590d</vt:lpwstr>
  </property>
  <property fmtid="{D5CDD505-2E9C-101B-9397-08002B2CF9AE}" pid="7" name="MSIP_Label_959a91ea-2073-4935-a795-8d5add99d027_ActionId">
    <vt:lpwstr>a3934a2b-3467-4caf-8359-0eaa1ca5155f</vt:lpwstr>
  </property>
  <property fmtid="{D5CDD505-2E9C-101B-9397-08002B2CF9AE}" pid="8" name="MSIP_Label_959a91ea-2073-4935-a795-8d5add99d027_ContentBits">
    <vt:lpwstr>0</vt:lpwstr>
  </property>
  <property fmtid="{D5CDD505-2E9C-101B-9397-08002B2CF9AE}" pid="9" name="MSIP_Label_d347b247-e90e-43a3-9d7b-004f14ae6873_Enabled">
    <vt:lpwstr>true</vt:lpwstr>
  </property>
  <property fmtid="{D5CDD505-2E9C-101B-9397-08002B2CF9AE}" pid="10" name="MSIP_Label_d347b247-e90e-43a3-9d7b-004f14ae6873_SetDate">
    <vt:lpwstr>2022-10-05T11:44:02Z</vt:lpwstr>
  </property>
  <property fmtid="{D5CDD505-2E9C-101B-9397-08002B2CF9AE}" pid="11" name="MSIP_Label_d347b247-e90e-43a3-9d7b-004f14ae6873_Method">
    <vt:lpwstr>Standard</vt:lpwstr>
  </property>
  <property fmtid="{D5CDD505-2E9C-101B-9397-08002B2CF9AE}" pid="12" name="MSIP_Label_d347b247-e90e-43a3-9d7b-004f14ae6873_Name">
    <vt:lpwstr>d347b247-e90e-43a3-9d7b-004f14ae6873</vt:lpwstr>
  </property>
  <property fmtid="{D5CDD505-2E9C-101B-9397-08002B2CF9AE}" pid="13" name="MSIP_Label_d347b247-e90e-43a3-9d7b-004f14ae6873_SiteId">
    <vt:lpwstr>76e3921f-489b-4b7e-9547-9ea297add9b5</vt:lpwstr>
  </property>
  <property fmtid="{D5CDD505-2E9C-101B-9397-08002B2CF9AE}" pid="14" name="MSIP_Label_d347b247-e90e-43a3-9d7b-004f14ae6873_ActionId">
    <vt:lpwstr>2e771b27-cd42-4a07-865e-d1f0080f8270</vt:lpwstr>
  </property>
  <property fmtid="{D5CDD505-2E9C-101B-9397-08002B2CF9AE}" pid="15" name="MSIP_Label_d347b247-e90e-43a3-9d7b-004f14ae6873_ContentBits">
    <vt:lpwstr>0</vt:lpwstr>
  </property>
</Properties>
</file>